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D4" w:rsidRPr="00AA7970" w:rsidRDefault="006744CD" w:rsidP="00CD6BD4">
      <w:pPr>
        <w:spacing w:after="200" w:line="240" w:lineRule="auto"/>
        <w:jc w:val="center"/>
        <w:rPr>
          <w:rFonts w:ascii="Times New Roman" w:hAnsi="Times New Roman" w:cs="Times New Roman"/>
          <w:b/>
          <w:sz w:val="32"/>
          <w:szCs w:val="24"/>
        </w:rPr>
      </w:pPr>
      <w:r w:rsidRPr="00AA7970">
        <w:rPr>
          <w:rFonts w:ascii="Times New Roman" w:hAnsi="Times New Roman" w:cs="Times New Roman"/>
          <w:b/>
          <w:sz w:val="32"/>
          <w:szCs w:val="24"/>
        </w:rPr>
        <w:t xml:space="preserve">SOSIALISASI </w:t>
      </w:r>
      <w:r w:rsidR="00907BDA" w:rsidRPr="00AA7970">
        <w:rPr>
          <w:rFonts w:ascii="Times New Roman" w:hAnsi="Times New Roman" w:cs="Times New Roman"/>
          <w:b/>
          <w:sz w:val="32"/>
          <w:szCs w:val="24"/>
        </w:rPr>
        <w:t xml:space="preserve">VAKSINASI </w:t>
      </w:r>
      <w:r w:rsidR="0069794E" w:rsidRPr="00AA7970">
        <w:rPr>
          <w:rFonts w:ascii="Times New Roman" w:hAnsi="Times New Roman" w:cs="Times New Roman"/>
          <w:b/>
          <w:sz w:val="32"/>
          <w:szCs w:val="24"/>
          <w:lang w:val="en-US"/>
        </w:rPr>
        <w:t>COVID-</w:t>
      </w:r>
      <w:r w:rsidR="009F5AFF" w:rsidRPr="00AA7970">
        <w:rPr>
          <w:rFonts w:ascii="Times New Roman" w:hAnsi="Times New Roman" w:cs="Times New Roman"/>
          <w:b/>
          <w:sz w:val="32"/>
          <w:szCs w:val="24"/>
          <w:lang w:val="en-US"/>
        </w:rPr>
        <w:t xml:space="preserve">19 </w:t>
      </w:r>
      <w:r w:rsidR="00907BDA" w:rsidRPr="00AA7970">
        <w:rPr>
          <w:rFonts w:ascii="Times New Roman" w:hAnsi="Times New Roman" w:cs="Times New Roman"/>
          <w:b/>
          <w:sz w:val="32"/>
          <w:szCs w:val="24"/>
        </w:rPr>
        <w:t>DALAM KEGIATAN PENGABDIAN KEPADA MASYARAKAT</w:t>
      </w:r>
    </w:p>
    <w:p w:rsidR="007F5DCB" w:rsidRPr="00AA7970" w:rsidRDefault="00907BDA" w:rsidP="00CD6BD4">
      <w:pPr>
        <w:spacing w:after="200" w:line="240" w:lineRule="auto"/>
        <w:jc w:val="center"/>
        <w:rPr>
          <w:rFonts w:ascii="Times New Roman" w:hAnsi="Times New Roman" w:cs="Times New Roman"/>
          <w:b/>
          <w:sz w:val="28"/>
          <w:szCs w:val="24"/>
        </w:rPr>
      </w:pPr>
      <w:r w:rsidRPr="00AA7970">
        <w:rPr>
          <w:rFonts w:ascii="Times New Roman" w:hAnsi="Times New Roman" w:cs="Times New Roman"/>
          <w:b/>
          <w:sz w:val="28"/>
          <w:szCs w:val="24"/>
        </w:rPr>
        <w:t>(STUDI KASUS</w:t>
      </w:r>
      <w:r w:rsidR="00C364E7" w:rsidRPr="00AA7970">
        <w:rPr>
          <w:rFonts w:ascii="Times New Roman" w:hAnsi="Times New Roman" w:cs="Times New Roman"/>
          <w:b/>
          <w:sz w:val="28"/>
          <w:szCs w:val="24"/>
        </w:rPr>
        <w:t xml:space="preserve"> DI</w:t>
      </w:r>
      <w:r w:rsidRPr="00AA7970">
        <w:rPr>
          <w:rFonts w:ascii="Times New Roman" w:hAnsi="Times New Roman" w:cs="Times New Roman"/>
          <w:b/>
          <w:sz w:val="28"/>
          <w:szCs w:val="24"/>
        </w:rPr>
        <w:t xml:space="preserve"> MEKA</w:t>
      </w:r>
      <w:r w:rsidR="00FD22F5" w:rsidRPr="00AA7970">
        <w:rPr>
          <w:rFonts w:ascii="Times New Roman" w:hAnsi="Times New Roman" w:cs="Times New Roman"/>
          <w:b/>
          <w:sz w:val="28"/>
          <w:szCs w:val="24"/>
        </w:rPr>
        <w:t>RSARI-CIMAUNG, PUSKESMAS PARIT HAJI HUSIN II</w:t>
      </w:r>
      <w:r w:rsidRPr="00AA7970">
        <w:rPr>
          <w:rFonts w:ascii="Times New Roman" w:hAnsi="Times New Roman" w:cs="Times New Roman"/>
          <w:b/>
          <w:sz w:val="28"/>
          <w:szCs w:val="24"/>
        </w:rPr>
        <w:t>-PONTIANAK DAN RW 7 LALUNG-KARANGANYAR)</w:t>
      </w:r>
    </w:p>
    <w:p w:rsidR="001F7C3B" w:rsidRPr="00AA7970" w:rsidRDefault="006744CD" w:rsidP="00CD6BD4">
      <w:pPr>
        <w:spacing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H</w:t>
      </w:r>
      <w:r w:rsidR="00367C0A" w:rsidRPr="00AA7970">
        <w:rPr>
          <w:rFonts w:ascii="Times New Roman" w:hAnsi="Times New Roman" w:cs="Times New Roman"/>
          <w:b/>
          <w:sz w:val="24"/>
          <w:szCs w:val="24"/>
        </w:rPr>
        <w:t xml:space="preserve">esty Nuur Hanifah¹, </w:t>
      </w:r>
      <w:r w:rsidR="00907BDA" w:rsidRPr="00AA7970">
        <w:rPr>
          <w:rFonts w:ascii="Times New Roman" w:hAnsi="Times New Roman" w:cs="Times New Roman"/>
          <w:b/>
          <w:sz w:val="24"/>
          <w:szCs w:val="24"/>
        </w:rPr>
        <w:t>Abang Muhammad Fawwaz Hanif², Candra Prayoga³, Muhamad Gian Muztaba</w:t>
      </w:r>
      <w:r w:rsidR="00907BDA" w:rsidRPr="00AA7970">
        <w:rPr>
          <w:rFonts w:ascii="Cambria Math" w:hAnsi="Cambria Math" w:cs="Cambria Math"/>
          <w:b/>
          <w:sz w:val="24"/>
          <w:szCs w:val="24"/>
        </w:rPr>
        <w:t>⁴</w:t>
      </w:r>
      <w:r w:rsidR="00907BDA" w:rsidRPr="00AA7970">
        <w:rPr>
          <w:rFonts w:ascii="Times New Roman" w:hAnsi="Times New Roman" w:cs="Times New Roman"/>
          <w:b/>
          <w:sz w:val="24"/>
          <w:szCs w:val="24"/>
        </w:rPr>
        <w:t>, Muhammad Amar Fatoni</w:t>
      </w:r>
      <w:r w:rsidR="00907BDA" w:rsidRPr="00AA7970">
        <w:rPr>
          <w:rFonts w:ascii="Cambria Math" w:hAnsi="Cambria Math" w:cs="Cambria Math"/>
          <w:b/>
          <w:sz w:val="24"/>
          <w:szCs w:val="24"/>
        </w:rPr>
        <w:t>⁵</w:t>
      </w:r>
      <w:r w:rsidR="00907BDA" w:rsidRPr="00AA7970">
        <w:rPr>
          <w:rFonts w:ascii="Times New Roman" w:hAnsi="Times New Roman" w:cs="Times New Roman"/>
          <w:b/>
          <w:sz w:val="24"/>
          <w:szCs w:val="24"/>
        </w:rPr>
        <w:t>, Siska Prolina</w:t>
      </w:r>
      <w:r w:rsidR="00907BDA" w:rsidRPr="00AA7970">
        <w:rPr>
          <w:rFonts w:ascii="Cambria Math" w:hAnsi="Cambria Math" w:cs="Cambria Math"/>
          <w:b/>
          <w:sz w:val="24"/>
          <w:szCs w:val="24"/>
        </w:rPr>
        <w:t>⁶</w:t>
      </w:r>
      <w:r w:rsidR="00463AD6" w:rsidRPr="00AA7970">
        <w:rPr>
          <w:rFonts w:ascii="Times New Roman" w:hAnsi="Times New Roman" w:cs="Times New Roman"/>
          <w:b/>
          <w:sz w:val="24"/>
          <w:szCs w:val="24"/>
        </w:rPr>
        <w:t>, Siti Fadhila</w:t>
      </w:r>
      <w:r w:rsidR="00907BDA" w:rsidRPr="00AA7970">
        <w:rPr>
          <w:rFonts w:ascii="Times New Roman" w:hAnsi="Times New Roman" w:cs="Times New Roman"/>
          <w:b/>
          <w:sz w:val="24"/>
          <w:szCs w:val="24"/>
        </w:rPr>
        <w:t xml:space="preserve"> Fauziah</w:t>
      </w:r>
      <w:r w:rsidR="00907BDA" w:rsidRPr="00AA7970">
        <w:rPr>
          <w:rFonts w:ascii="Cambria Math" w:hAnsi="Cambria Math" w:cs="Cambria Math"/>
          <w:b/>
          <w:sz w:val="24"/>
          <w:szCs w:val="24"/>
        </w:rPr>
        <w:t>⁷</w:t>
      </w:r>
      <w:r w:rsidR="00907BDA" w:rsidRPr="00AA7970">
        <w:rPr>
          <w:rFonts w:ascii="Times New Roman" w:hAnsi="Times New Roman" w:cs="Times New Roman"/>
          <w:b/>
          <w:sz w:val="24"/>
          <w:szCs w:val="24"/>
        </w:rPr>
        <w:t xml:space="preserve"> dan </w:t>
      </w:r>
      <w:r w:rsidR="00367C0A" w:rsidRPr="00AA7970">
        <w:rPr>
          <w:rFonts w:ascii="Times New Roman" w:hAnsi="Times New Roman" w:cs="Times New Roman"/>
          <w:b/>
          <w:sz w:val="24"/>
          <w:szCs w:val="24"/>
        </w:rPr>
        <w:t>Siti Nur Rohmah</w:t>
      </w:r>
      <w:r w:rsidR="00907BDA" w:rsidRPr="00AA7970">
        <w:rPr>
          <w:rFonts w:ascii="Cambria Math" w:hAnsi="Cambria Math" w:cs="Cambria Math"/>
          <w:b/>
          <w:sz w:val="24"/>
          <w:szCs w:val="24"/>
        </w:rPr>
        <w:t>⁸</w:t>
      </w:r>
    </w:p>
    <w:p w:rsidR="006744CD" w:rsidRPr="00AA7970" w:rsidRDefault="00367C0A" w:rsidP="00CD6BD4">
      <w:pPr>
        <w:spacing w:after="0" w:line="240" w:lineRule="auto"/>
        <w:jc w:val="center"/>
        <w:rPr>
          <w:rFonts w:ascii="Times New Roman" w:hAnsi="Times New Roman" w:cs="Times New Roman"/>
          <w:b/>
          <w:szCs w:val="24"/>
        </w:rPr>
      </w:pPr>
      <w:r w:rsidRPr="00AA7970">
        <w:rPr>
          <w:rFonts w:ascii="Times New Roman" w:hAnsi="Times New Roman" w:cs="Times New Roman"/>
          <w:b/>
          <w:szCs w:val="24"/>
        </w:rPr>
        <w:t xml:space="preserve">¹Hesty Nuur Hanifah </w:t>
      </w:r>
      <w:r w:rsidR="006744CD" w:rsidRPr="00AA7970">
        <w:rPr>
          <w:rFonts w:ascii="Times New Roman" w:hAnsi="Times New Roman" w:cs="Times New Roman"/>
          <w:b/>
          <w:szCs w:val="24"/>
        </w:rPr>
        <w:t>(Universitas Al-Ghifari</w:t>
      </w:r>
      <w:r w:rsidR="0099052A" w:rsidRPr="00AA7970">
        <w:rPr>
          <w:rFonts w:ascii="Times New Roman" w:hAnsi="Times New Roman" w:cs="Times New Roman"/>
          <w:b/>
          <w:szCs w:val="24"/>
        </w:rPr>
        <w:t>, Bandung</w:t>
      </w:r>
      <w:r w:rsidR="006744CD" w:rsidRPr="00AA7970">
        <w:rPr>
          <w:rFonts w:ascii="Times New Roman" w:hAnsi="Times New Roman" w:cs="Times New Roman"/>
          <w:b/>
          <w:szCs w:val="24"/>
        </w:rPr>
        <w:t>)</w:t>
      </w:r>
    </w:p>
    <w:p w:rsidR="00105928" w:rsidRPr="00AA7970" w:rsidRDefault="00367C0A" w:rsidP="00CD6BD4">
      <w:pPr>
        <w:spacing w:after="0" w:line="240" w:lineRule="auto"/>
        <w:jc w:val="center"/>
        <w:rPr>
          <w:rFonts w:ascii="Times New Roman" w:hAnsi="Times New Roman" w:cs="Times New Roman"/>
          <w:b/>
          <w:szCs w:val="24"/>
        </w:rPr>
      </w:pPr>
      <w:r w:rsidRPr="00AA7970">
        <w:rPr>
          <w:rFonts w:ascii="Times New Roman" w:hAnsi="Times New Roman" w:cs="Times New Roman"/>
          <w:b/>
          <w:szCs w:val="24"/>
        </w:rPr>
        <w:t>²</w:t>
      </w:r>
      <w:r w:rsidR="00907BDA" w:rsidRPr="00AA7970">
        <w:rPr>
          <w:rFonts w:ascii="Times New Roman" w:hAnsi="Times New Roman" w:cs="Times New Roman"/>
          <w:b/>
          <w:szCs w:val="24"/>
        </w:rPr>
        <w:t>Abang Muhammad Faww</w:t>
      </w:r>
      <w:r w:rsidR="00EE023C" w:rsidRPr="00AA7970">
        <w:rPr>
          <w:rFonts w:ascii="Times New Roman" w:hAnsi="Times New Roman" w:cs="Times New Roman"/>
          <w:b/>
          <w:szCs w:val="24"/>
        </w:rPr>
        <w:t xml:space="preserve">az Hanif (Administrasi Negara, </w:t>
      </w:r>
      <w:r w:rsidR="00907BDA" w:rsidRPr="00AA7970">
        <w:rPr>
          <w:rFonts w:ascii="Times New Roman" w:hAnsi="Times New Roman" w:cs="Times New Roman"/>
          <w:b/>
          <w:szCs w:val="24"/>
        </w:rPr>
        <w:t>ISIP, Universitas Al-Ghifari, Pontianak)</w:t>
      </w:r>
    </w:p>
    <w:p w:rsidR="00105928" w:rsidRPr="00AA7970" w:rsidRDefault="00105928" w:rsidP="00CD6BD4">
      <w:pPr>
        <w:spacing w:after="0" w:line="240" w:lineRule="auto"/>
        <w:jc w:val="center"/>
        <w:rPr>
          <w:rFonts w:ascii="Times New Roman" w:hAnsi="Times New Roman" w:cs="Times New Roman"/>
          <w:b/>
          <w:szCs w:val="24"/>
        </w:rPr>
      </w:pPr>
      <w:r w:rsidRPr="00AA7970">
        <w:rPr>
          <w:rFonts w:ascii="Times New Roman" w:hAnsi="Times New Roman" w:cs="Times New Roman"/>
          <w:b/>
          <w:szCs w:val="24"/>
        </w:rPr>
        <w:t>³</w:t>
      </w:r>
      <w:r w:rsidR="00907BDA" w:rsidRPr="00AA7970">
        <w:rPr>
          <w:rFonts w:ascii="Times New Roman" w:hAnsi="Times New Roman" w:cs="Times New Roman"/>
          <w:b/>
          <w:szCs w:val="24"/>
        </w:rPr>
        <w:t>Candra Prayoga (Farmasi, MIPA, Universitas Al-Ghifari, Bandung)</w:t>
      </w:r>
    </w:p>
    <w:p w:rsidR="00367C0A" w:rsidRPr="00AA7970" w:rsidRDefault="00105928" w:rsidP="00CD6BD4">
      <w:pPr>
        <w:spacing w:after="0" w:line="240" w:lineRule="auto"/>
        <w:jc w:val="center"/>
        <w:rPr>
          <w:rFonts w:ascii="Times New Roman" w:hAnsi="Times New Roman" w:cs="Times New Roman"/>
          <w:b/>
          <w:szCs w:val="24"/>
        </w:rPr>
      </w:pPr>
      <w:r w:rsidRPr="00AA7970">
        <w:rPr>
          <w:rFonts w:ascii="Cambria Math" w:hAnsi="Cambria Math" w:cs="Cambria Math"/>
          <w:b/>
          <w:szCs w:val="24"/>
        </w:rPr>
        <w:t>⁴</w:t>
      </w:r>
      <w:r w:rsidR="00907BDA" w:rsidRPr="00AA7970">
        <w:rPr>
          <w:rFonts w:ascii="Times New Roman" w:hAnsi="Times New Roman" w:cs="Times New Roman"/>
          <w:b/>
          <w:szCs w:val="24"/>
        </w:rPr>
        <w:t>Muhamad Gian Muztaba (Manajemen, Ekonomi, Universitas Al-Ghifari, Banten)</w:t>
      </w:r>
    </w:p>
    <w:p w:rsidR="00105928" w:rsidRPr="00AA7970" w:rsidRDefault="00105928" w:rsidP="00CD6BD4">
      <w:pPr>
        <w:spacing w:after="0" w:line="240" w:lineRule="auto"/>
        <w:jc w:val="center"/>
        <w:rPr>
          <w:rFonts w:ascii="Times New Roman" w:hAnsi="Times New Roman" w:cs="Times New Roman"/>
          <w:b/>
          <w:szCs w:val="24"/>
        </w:rPr>
      </w:pPr>
      <w:r w:rsidRPr="00AA7970">
        <w:rPr>
          <w:rFonts w:ascii="Cambria Math" w:hAnsi="Cambria Math" w:cs="Cambria Math"/>
          <w:b/>
          <w:szCs w:val="24"/>
        </w:rPr>
        <w:t>⁵</w:t>
      </w:r>
      <w:r w:rsidR="00907BDA" w:rsidRPr="00AA7970">
        <w:rPr>
          <w:rFonts w:ascii="Times New Roman" w:hAnsi="Times New Roman" w:cs="Times New Roman"/>
          <w:b/>
          <w:szCs w:val="24"/>
        </w:rPr>
        <w:t>Muhammad Amar Fat</w:t>
      </w:r>
      <w:r w:rsidR="00EE023C" w:rsidRPr="00AA7970">
        <w:rPr>
          <w:rFonts w:ascii="Times New Roman" w:hAnsi="Times New Roman" w:cs="Times New Roman"/>
          <w:b/>
          <w:szCs w:val="24"/>
        </w:rPr>
        <w:t>oni (Sastra Inggris, Sastra</w:t>
      </w:r>
      <w:r w:rsidR="00907BDA" w:rsidRPr="00AA7970">
        <w:rPr>
          <w:rFonts w:ascii="Times New Roman" w:hAnsi="Times New Roman" w:cs="Times New Roman"/>
          <w:b/>
          <w:szCs w:val="24"/>
        </w:rPr>
        <w:t>, Univ</w:t>
      </w:r>
      <w:r w:rsidR="00EE023C" w:rsidRPr="00AA7970">
        <w:rPr>
          <w:rFonts w:ascii="Times New Roman" w:hAnsi="Times New Roman" w:cs="Times New Roman"/>
          <w:b/>
          <w:szCs w:val="24"/>
        </w:rPr>
        <w:t>ersitas Al-Ghifari, Bandung</w:t>
      </w:r>
      <w:r w:rsidR="00907BDA" w:rsidRPr="00AA7970">
        <w:rPr>
          <w:rFonts w:ascii="Times New Roman" w:hAnsi="Times New Roman" w:cs="Times New Roman"/>
          <w:b/>
          <w:szCs w:val="24"/>
        </w:rPr>
        <w:t>)</w:t>
      </w:r>
    </w:p>
    <w:p w:rsidR="00105928" w:rsidRPr="00AA7970" w:rsidRDefault="00105928" w:rsidP="00CD6BD4">
      <w:pPr>
        <w:spacing w:after="0" w:line="240" w:lineRule="auto"/>
        <w:jc w:val="center"/>
        <w:rPr>
          <w:rFonts w:ascii="Times New Roman" w:hAnsi="Times New Roman" w:cs="Times New Roman"/>
          <w:b/>
          <w:szCs w:val="24"/>
        </w:rPr>
      </w:pPr>
      <w:r w:rsidRPr="00AA7970">
        <w:rPr>
          <w:rFonts w:ascii="Cambria Math" w:hAnsi="Cambria Math" w:cs="Cambria Math"/>
          <w:b/>
          <w:szCs w:val="24"/>
        </w:rPr>
        <w:t>⁶</w:t>
      </w:r>
      <w:r w:rsidR="00907BDA" w:rsidRPr="00AA7970">
        <w:rPr>
          <w:rFonts w:ascii="Times New Roman" w:hAnsi="Times New Roman" w:cs="Times New Roman"/>
          <w:b/>
          <w:szCs w:val="24"/>
        </w:rPr>
        <w:t>Siska Prolina (Farmasi, MIPA, Universitas Al-Ghifari, Bandung)</w:t>
      </w:r>
    </w:p>
    <w:p w:rsidR="007F5DCB" w:rsidRPr="00AA7970" w:rsidRDefault="007F5DCB" w:rsidP="00CD6BD4">
      <w:pPr>
        <w:spacing w:after="0" w:line="240" w:lineRule="auto"/>
        <w:jc w:val="center"/>
        <w:rPr>
          <w:rFonts w:ascii="Times New Roman" w:hAnsi="Times New Roman" w:cs="Times New Roman"/>
          <w:b/>
          <w:szCs w:val="24"/>
        </w:rPr>
      </w:pPr>
      <w:r w:rsidRPr="00AA7970">
        <w:rPr>
          <w:rFonts w:ascii="Cambria Math" w:hAnsi="Cambria Math" w:cs="Cambria Math"/>
          <w:b/>
          <w:szCs w:val="24"/>
        </w:rPr>
        <w:t>⁷</w:t>
      </w:r>
      <w:r w:rsidR="00463AD6" w:rsidRPr="00AA7970">
        <w:rPr>
          <w:rFonts w:ascii="Times New Roman" w:hAnsi="Times New Roman" w:cs="Times New Roman"/>
          <w:b/>
          <w:szCs w:val="24"/>
        </w:rPr>
        <w:t>Siti Fadhila</w:t>
      </w:r>
      <w:r w:rsidR="00907BDA" w:rsidRPr="00AA7970">
        <w:rPr>
          <w:rFonts w:ascii="Times New Roman" w:hAnsi="Times New Roman" w:cs="Times New Roman"/>
          <w:b/>
          <w:szCs w:val="24"/>
        </w:rPr>
        <w:t xml:space="preserve"> Fauziah (Farmasi, MIPA, Universitas Al-Ghifari, Bandung)</w:t>
      </w:r>
    </w:p>
    <w:p w:rsidR="00CD6BD4" w:rsidRPr="00AA7970" w:rsidRDefault="007F5DCB" w:rsidP="00CD6BD4">
      <w:pPr>
        <w:spacing w:line="240" w:lineRule="auto"/>
        <w:jc w:val="center"/>
        <w:rPr>
          <w:rFonts w:ascii="Times New Roman" w:hAnsi="Times New Roman" w:cs="Times New Roman"/>
          <w:b/>
          <w:szCs w:val="24"/>
        </w:rPr>
      </w:pPr>
      <w:r w:rsidRPr="00AA7970">
        <w:rPr>
          <w:rFonts w:ascii="Cambria Math" w:hAnsi="Cambria Math" w:cs="Cambria Math"/>
          <w:b/>
          <w:szCs w:val="24"/>
        </w:rPr>
        <w:t>⁸</w:t>
      </w:r>
      <w:r w:rsidR="00907BDA" w:rsidRPr="00AA7970">
        <w:rPr>
          <w:rFonts w:ascii="Times New Roman" w:hAnsi="Times New Roman" w:cs="Times New Roman"/>
          <w:b/>
          <w:szCs w:val="24"/>
        </w:rPr>
        <w:t xml:space="preserve">Siti Nur Rohmah </w:t>
      </w:r>
      <w:r w:rsidR="00EE023C" w:rsidRPr="00AA7970">
        <w:rPr>
          <w:rFonts w:ascii="Times New Roman" w:hAnsi="Times New Roman" w:cs="Times New Roman"/>
          <w:b/>
          <w:szCs w:val="24"/>
        </w:rPr>
        <w:t xml:space="preserve">(Administrasi Negara, </w:t>
      </w:r>
      <w:r w:rsidR="00907BDA" w:rsidRPr="00AA7970">
        <w:rPr>
          <w:rFonts w:ascii="Times New Roman" w:hAnsi="Times New Roman" w:cs="Times New Roman"/>
          <w:b/>
          <w:szCs w:val="24"/>
        </w:rPr>
        <w:t>ISIP, Universitas Al-Ghifari, Karanganyar)</w:t>
      </w:r>
    </w:p>
    <w:p w:rsidR="007F5DCB" w:rsidRPr="00AA7970" w:rsidRDefault="007F5DCB" w:rsidP="00CD6BD4">
      <w:pPr>
        <w:spacing w:after="0" w:line="240" w:lineRule="auto"/>
        <w:jc w:val="center"/>
        <w:rPr>
          <w:rFonts w:ascii="Times New Roman" w:hAnsi="Times New Roman" w:cs="Times New Roman"/>
          <w:szCs w:val="24"/>
        </w:rPr>
      </w:pPr>
      <w:r w:rsidRPr="00AA7970">
        <w:rPr>
          <w:rFonts w:ascii="Times New Roman" w:hAnsi="Times New Roman" w:cs="Times New Roman"/>
          <w:szCs w:val="24"/>
        </w:rPr>
        <w:t>Correspounding Author:</w:t>
      </w:r>
      <w:r w:rsidR="00EE023C" w:rsidRPr="00AA7970">
        <w:rPr>
          <w:rFonts w:ascii="Times New Roman" w:hAnsi="Times New Roman" w:cs="Times New Roman"/>
          <w:b/>
          <w:szCs w:val="24"/>
        </w:rPr>
        <w:t xml:space="preserve"> </w:t>
      </w:r>
      <w:r w:rsidR="00EE023C" w:rsidRPr="00AA7970">
        <w:rPr>
          <w:rFonts w:ascii="Times New Roman" w:hAnsi="Times New Roman" w:cs="Times New Roman"/>
          <w:szCs w:val="24"/>
        </w:rPr>
        <w:t>Hesty Nuur Hanifah</w:t>
      </w:r>
    </w:p>
    <w:p w:rsidR="00CD6BD4" w:rsidRPr="00AA7970" w:rsidRDefault="00CD6BD4" w:rsidP="00CD6BD4">
      <w:pPr>
        <w:spacing w:line="240" w:lineRule="auto"/>
        <w:jc w:val="center"/>
        <w:rPr>
          <w:rFonts w:ascii="Times New Roman" w:hAnsi="Times New Roman" w:cs="Times New Roman"/>
          <w:szCs w:val="24"/>
        </w:rPr>
      </w:pPr>
      <w:r w:rsidRPr="00AA7970">
        <w:rPr>
          <w:rFonts w:ascii="Times New Roman" w:hAnsi="Times New Roman" w:cs="Times New Roman"/>
          <w:szCs w:val="24"/>
        </w:rPr>
        <w:t>E-M</w:t>
      </w:r>
      <w:r w:rsidR="007F5DCB" w:rsidRPr="00AA7970">
        <w:rPr>
          <w:rFonts w:ascii="Times New Roman" w:hAnsi="Times New Roman" w:cs="Times New Roman"/>
          <w:szCs w:val="24"/>
        </w:rPr>
        <w:t xml:space="preserve">ail: </w:t>
      </w:r>
      <w:hyperlink r:id="rId7" w:history="1">
        <w:r w:rsidRPr="00AA7970">
          <w:rPr>
            <w:rStyle w:val="Hyperlink"/>
            <w:rFonts w:ascii="Times New Roman" w:hAnsi="Times New Roman" w:cs="Times New Roman"/>
            <w:color w:val="auto"/>
            <w:szCs w:val="24"/>
          </w:rPr>
          <w:t>hesty.nuur@gmail.com</w:t>
        </w:r>
      </w:hyperlink>
    </w:p>
    <w:p w:rsidR="00CD6BD4" w:rsidRPr="00AA7970" w:rsidRDefault="00CD6BD4" w:rsidP="00CD6BD4">
      <w:pPr>
        <w:spacing w:after="20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Diterima .........., Disetujui ............</w:t>
      </w:r>
    </w:p>
    <w:p w:rsidR="009D0165"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ABSTRAK</w:t>
      </w:r>
    </w:p>
    <w:p w:rsidR="00CD6BD4" w:rsidRPr="00AA7970" w:rsidRDefault="001F7C3B" w:rsidP="00B17E02">
      <w:pPr>
        <w:shd w:val="clear" w:color="auto" w:fill="FFFFFF"/>
        <w:spacing w:after="0" w:line="240" w:lineRule="auto"/>
        <w:ind w:firstLine="709"/>
        <w:jc w:val="both"/>
        <w:rPr>
          <w:rFonts w:ascii="Times New Roman" w:eastAsia="Times New Roman" w:hAnsi="Times New Roman" w:cs="Times New Roman"/>
          <w:sz w:val="24"/>
          <w:szCs w:val="24"/>
          <w:lang w:val="en-ID" w:eastAsia="en-ID"/>
        </w:rPr>
      </w:pPr>
      <w:r w:rsidRPr="00AA7970">
        <w:rPr>
          <w:rFonts w:ascii="Times New Roman" w:hAnsi="Times New Roman" w:cs="Times New Roman"/>
          <w:sz w:val="24"/>
          <w:szCs w:val="24"/>
        </w:rPr>
        <w:t>Tujuan dari kegiatan penga</w:t>
      </w:r>
      <w:r w:rsidR="009D0165" w:rsidRPr="00AA7970">
        <w:rPr>
          <w:rFonts w:ascii="Times New Roman" w:hAnsi="Times New Roman" w:cs="Times New Roman"/>
          <w:sz w:val="24"/>
          <w:szCs w:val="24"/>
        </w:rPr>
        <w:t>bdian kepada masyarakat adalah m</w:t>
      </w:r>
      <w:r w:rsidRPr="00AA7970">
        <w:rPr>
          <w:rFonts w:ascii="Times New Roman" w:hAnsi="Times New Roman" w:cs="Times New Roman"/>
          <w:sz w:val="24"/>
          <w:szCs w:val="24"/>
        </w:rPr>
        <w:t xml:space="preserve">enerapkan </w:t>
      </w:r>
      <w:r w:rsidR="009D0165" w:rsidRPr="00AA7970">
        <w:rPr>
          <w:rFonts w:ascii="Times New Roman" w:hAnsi="Times New Roman" w:cs="Times New Roman"/>
          <w:sz w:val="24"/>
          <w:szCs w:val="24"/>
        </w:rPr>
        <w:t>Tri Dharma Perguruan Tinggi</w:t>
      </w:r>
      <w:r w:rsidRPr="00AA7970">
        <w:rPr>
          <w:rFonts w:ascii="Times New Roman" w:hAnsi="Times New Roman" w:cs="Times New Roman"/>
          <w:sz w:val="24"/>
          <w:szCs w:val="24"/>
        </w:rPr>
        <w:t>, melatih kemampuan mahasiswa dalam meningkatkan kualitas diri d</w:t>
      </w:r>
      <w:r w:rsidR="009D0165" w:rsidRPr="00AA7970">
        <w:rPr>
          <w:rFonts w:ascii="Times New Roman" w:hAnsi="Times New Roman" w:cs="Times New Roman"/>
          <w:sz w:val="24"/>
          <w:szCs w:val="24"/>
        </w:rPr>
        <w:t>an mengabdi kepada masyarakat, m</w:t>
      </w:r>
      <w:r w:rsidRPr="00AA7970">
        <w:rPr>
          <w:rFonts w:ascii="Times New Roman" w:hAnsi="Times New Roman" w:cs="Times New Roman"/>
          <w:sz w:val="24"/>
          <w:szCs w:val="24"/>
        </w:rPr>
        <w:t>engamalkan dan mengimplementasikan materi dan pelajaran yang telah did</w:t>
      </w:r>
      <w:r w:rsidR="009D0165" w:rsidRPr="00AA7970">
        <w:rPr>
          <w:rFonts w:ascii="Times New Roman" w:hAnsi="Times New Roman" w:cs="Times New Roman"/>
          <w:sz w:val="24"/>
          <w:szCs w:val="24"/>
        </w:rPr>
        <w:t>apatkan selama perkuliahan dan b</w:t>
      </w:r>
      <w:r w:rsidRPr="00AA7970">
        <w:rPr>
          <w:rFonts w:ascii="Times New Roman" w:hAnsi="Times New Roman" w:cs="Times New Roman"/>
          <w:sz w:val="24"/>
          <w:szCs w:val="24"/>
        </w:rPr>
        <w:t>ersosialisasi langsung kepada masyarakat.</w:t>
      </w:r>
      <w:r w:rsidR="0069794E" w:rsidRPr="00AA7970">
        <w:rPr>
          <w:rFonts w:ascii="Times New Roman" w:hAnsi="Times New Roman" w:cs="Times New Roman"/>
          <w:sz w:val="24"/>
          <w:szCs w:val="24"/>
          <w:lang w:val="en-US"/>
        </w:rPr>
        <w:t xml:space="preserve"> </w:t>
      </w:r>
      <w:proofErr w:type="spellStart"/>
      <w:r w:rsidR="00E02D7F" w:rsidRPr="00AA7970">
        <w:rPr>
          <w:rFonts w:ascii="Times New Roman" w:eastAsia="Times New Roman" w:hAnsi="Times New Roman" w:cs="Times New Roman"/>
          <w:sz w:val="24"/>
          <w:szCs w:val="24"/>
          <w:lang w:val="en-ID" w:eastAsia="en-ID"/>
        </w:rPr>
        <w:t>S</w:t>
      </w:r>
      <w:r w:rsidR="0069794E" w:rsidRPr="00AA7970">
        <w:rPr>
          <w:rFonts w:ascii="Times New Roman" w:eastAsia="Times New Roman" w:hAnsi="Times New Roman" w:cs="Times New Roman"/>
          <w:sz w:val="24"/>
          <w:szCs w:val="24"/>
          <w:lang w:val="en-ID" w:eastAsia="en-ID"/>
        </w:rPr>
        <w:t>aat</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ini</w:t>
      </w:r>
      <w:proofErr w:type="spellEnd"/>
      <w:r w:rsidR="0069794E" w:rsidRPr="00AA7970">
        <w:rPr>
          <w:rFonts w:ascii="Times New Roman" w:eastAsia="Times New Roman" w:hAnsi="Times New Roman" w:cs="Times New Roman"/>
          <w:sz w:val="24"/>
          <w:szCs w:val="24"/>
          <w:lang w:val="en-ID" w:eastAsia="en-ID"/>
        </w:rPr>
        <w:t xml:space="preserve"> </w:t>
      </w:r>
      <w:proofErr w:type="spellStart"/>
      <w:proofErr w:type="gramStart"/>
      <w:r w:rsidR="0069794E" w:rsidRPr="00AA7970">
        <w:rPr>
          <w:rFonts w:ascii="Times New Roman" w:eastAsia="Times New Roman" w:hAnsi="Times New Roman" w:cs="Times New Roman"/>
          <w:sz w:val="24"/>
          <w:szCs w:val="24"/>
          <w:lang w:val="en-ID" w:eastAsia="en-ID"/>
        </w:rPr>
        <w:t>sangatlah</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penting</w:t>
      </w:r>
      <w:proofErr w:type="spellEnd"/>
      <w:proofErr w:type="gram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diadakan</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sosialisasi</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tentang</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275DF8" w:rsidRPr="00AA7970">
        <w:rPr>
          <w:rFonts w:ascii="Times New Roman" w:eastAsia="Times New Roman" w:hAnsi="Times New Roman" w:cs="Times New Roman"/>
          <w:sz w:val="24"/>
          <w:szCs w:val="24"/>
          <w:lang w:val="en-ID" w:eastAsia="en-ID"/>
        </w:rPr>
        <w:t>vaksin</w:t>
      </w:r>
      <w:proofErr w:type="spellEnd"/>
      <w:r w:rsidR="0069794E" w:rsidRPr="00AA7970">
        <w:rPr>
          <w:rFonts w:ascii="Times New Roman" w:eastAsia="Times New Roman" w:hAnsi="Times New Roman" w:cs="Times New Roman"/>
          <w:sz w:val="24"/>
          <w:szCs w:val="24"/>
          <w:lang w:eastAsia="en-ID"/>
        </w:rPr>
        <w:t>asi</w:t>
      </w:r>
      <w:r w:rsidR="0069794E" w:rsidRPr="00AA7970">
        <w:rPr>
          <w:rFonts w:ascii="Times New Roman" w:eastAsia="Times New Roman" w:hAnsi="Times New Roman" w:cs="Times New Roman"/>
          <w:sz w:val="24"/>
          <w:szCs w:val="24"/>
          <w:lang w:val="en-ID" w:eastAsia="en-ID"/>
        </w:rPr>
        <w:t xml:space="preserve"> Covid-19 </w:t>
      </w:r>
      <w:proofErr w:type="spellStart"/>
      <w:r w:rsidR="0069794E" w:rsidRPr="00AA7970">
        <w:rPr>
          <w:rFonts w:ascii="Times New Roman" w:eastAsia="Times New Roman" w:hAnsi="Times New Roman" w:cs="Times New Roman"/>
          <w:sz w:val="24"/>
          <w:szCs w:val="24"/>
          <w:lang w:val="en-ID" w:eastAsia="en-ID"/>
        </w:rPr>
        <w:t>untuk</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memerangi</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275DF8" w:rsidRPr="00AA7970">
        <w:rPr>
          <w:rFonts w:ascii="Times New Roman" w:eastAsia="Times New Roman" w:hAnsi="Times New Roman" w:cs="Times New Roman"/>
          <w:sz w:val="24"/>
          <w:szCs w:val="24"/>
          <w:lang w:val="en-ID" w:eastAsia="en-ID"/>
        </w:rPr>
        <w:t>berita</w:t>
      </w:r>
      <w:proofErr w:type="spellEnd"/>
      <w:r w:rsidR="00275DF8" w:rsidRPr="00AA7970">
        <w:rPr>
          <w:rFonts w:ascii="Times New Roman" w:eastAsia="Times New Roman" w:hAnsi="Times New Roman" w:cs="Times New Roman"/>
          <w:sz w:val="24"/>
          <w:szCs w:val="24"/>
          <w:lang w:val="en-ID" w:eastAsia="en-ID"/>
        </w:rPr>
        <w:t xml:space="preserve">  </w:t>
      </w:r>
      <w:r w:rsidR="00275DF8" w:rsidRPr="00AA7970">
        <w:rPr>
          <w:rFonts w:ascii="Times New Roman" w:eastAsia="Times New Roman" w:hAnsi="Times New Roman" w:cs="Times New Roman"/>
          <w:i/>
          <w:sz w:val="24"/>
          <w:szCs w:val="24"/>
          <w:lang w:val="en-ID" w:eastAsia="en-ID"/>
        </w:rPr>
        <w:t>hoax</w:t>
      </w:r>
      <w:r w:rsidR="0069794E" w:rsidRPr="00AA7970">
        <w:rPr>
          <w:rFonts w:ascii="Times New Roman" w:eastAsia="Times New Roman" w:hAnsi="Times New Roman" w:cs="Times New Roman"/>
          <w:i/>
          <w:sz w:val="24"/>
          <w:szCs w:val="24"/>
          <w:lang w:eastAsia="en-ID"/>
        </w:rPr>
        <w:t xml:space="preserve"> </w:t>
      </w:r>
      <w:r w:rsidR="00275DF8" w:rsidRPr="00AA7970">
        <w:rPr>
          <w:rFonts w:ascii="Times New Roman" w:eastAsia="Times New Roman" w:hAnsi="Times New Roman" w:cs="Times New Roman"/>
          <w:sz w:val="24"/>
          <w:szCs w:val="24"/>
          <w:lang w:val="en-ID" w:eastAsia="en-ID"/>
        </w:rPr>
        <w:t xml:space="preserve">yang </w:t>
      </w:r>
      <w:proofErr w:type="spellStart"/>
      <w:r w:rsidR="00275DF8" w:rsidRPr="00AA7970">
        <w:rPr>
          <w:rFonts w:ascii="Times New Roman" w:eastAsia="Times New Roman" w:hAnsi="Times New Roman" w:cs="Times New Roman"/>
          <w:sz w:val="24"/>
          <w:szCs w:val="24"/>
          <w:lang w:val="en-ID" w:eastAsia="en-ID"/>
        </w:rPr>
        <w:t>beredar</w:t>
      </w:r>
      <w:proofErr w:type="spellEnd"/>
      <w:r w:rsidR="00275DF8" w:rsidRPr="00AA7970">
        <w:rPr>
          <w:rFonts w:ascii="Times New Roman" w:eastAsia="Times New Roman" w:hAnsi="Times New Roman" w:cs="Times New Roman"/>
          <w:sz w:val="24"/>
          <w:szCs w:val="24"/>
          <w:lang w:val="en-ID" w:eastAsia="en-ID"/>
        </w:rPr>
        <w:t>,</w:t>
      </w:r>
      <w:r w:rsidR="0069794E" w:rsidRPr="00AA7970">
        <w:rPr>
          <w:rFonts w:ascii="Times New Roman" w:eastAsia="Times New Roman" w:hAnsi="Times New Roman" w:cs="Times New Roman"/>
          <w:sz w:val="24"/>
          <w:szCs w:val="24"/>
          <w:lang w:val="en-ID" w:eastAsia="en-ID"/>
        </w:rPr>
        <w:t xml:space="preserve"> agar </w:t>
      </w:r>
      <w:proofErr w:type="spellStart"/>
      <w:r w:rsidR="0069794E" w:rsidRPr="00AA7970">
        <w:rPr>
          <w:rFonts w:ascii="Times New Roman" w:eastAsia="Times New Roman" w:hAnsi="Times New Roman" w:cs="Times New Roman"/>
          <w:sz w:val="24"/>
          <w:szCs w:val="24"/>
          <w:lang w:val="en-ID" w:eastAsia="en-ID"/>
        </w:rPr>
        <w:t>masyarakat</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tidak</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merasa</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takut</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dalam</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melaksanakan</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kegiatan</w:t>
      </w:r>
      <w:proofErr w:type="spellEnd"/>
      <w:r w:rsidR="0069794E" w:rsidRPr="00AA7970">
        <w:rPr>
          <w:rFonts w:ascii="Times New Roman" w:eastAsia="Times New Roman" w:hAnsi="Times New Roman" w:cs="Times New Roman"/>
          <w:sz w:val="24"/>
          <w:szCs w:val="24"/>
          <w:lang w:val="en-ID" w:eastAsia="en-ID"/>
        </w:rPr>
        <w:t xml:space="preserve"> </w:t>
      </w:r>
      <w:proofErr w:type="spellStart"/>
      <w:r w:rsidR="0069794E" w:rsidRPr="00AA7970">
        <w:rPr>
          <w:rFonts w:ascii="Times New Roman" w:eastAsia="Times New Roman" w:hAnsi="Times New Roman" w:cs="Times New Roman"/>
          <w:sz w:val="24"/>
          <w:szCs w:val="24"/>
          <w:lang w:val="en-ID" w:eastAsia="en-ID"/>
        </w:rPr>
        <w:t>vaksinasi</w:t>
      </w:r>
      <w:proofErr w:type="spellEnd"/>
      <w:r w:rsidR="0069794E" w:rsidRPr="00AA7970">
        <w:rPr>
          <w:rFonts w:ascii="Times New Roman" w:eastAsia="Times New Roman" w:hAnsi="Times New Roman" w:cs="Times New Roman"/>
          <w:sz w:val="24"/>
          <w:szCs w:val="24"/>
          <w:lang w:val="en-ID" w:eastAsia="en-ID"/>
        </w:rPr>
        <w:t xml:space="preserve"> C</w:t>
      </w:r>
      <w:r w:rsidR="00275DF8" w:rsidRPr="00AA7970">
        <w:rPr>
          <w:rFonts w:ascii="Times New Roman" w:eastAsia="Times New Roman" w:hAnsi="Times New Roman" w:cs="Times New Roman"/>
          <w:sz w:val="24"/>
          <w:szCs w:val="24"/>
          <w:lang w:val="en-ID" w:eastAsia="en-ID"/>
        </w:rPr>
        <w:t>ovid-19.</w:t>
      </w:r>
    </w:p>
    <w:p w:rsidR="00057072" w:rsidRPr="00AA7970" w:rsidRDefault="00057072" w:rsidP="00B17E02">
      <w:pPr>
        <w:shd w:val="clear" w:color="auto" w:fill="FFFFFF"/>
        <w:spacing w:after="0" w:line="240" w:lineRule="auto"/>
        <w:ind w:firstLine="709"/>
        <w:jc w:val="both"/>
        <w:rPr>
          <w:rFonts w:ascii="Times New Roman" w:eastAsia="Times New Roman" w:hAnsi="Times New Roman" w:cs="Times New Roman"/>
          <w:sz w:val="24"/>
          <w:szCs w:val="24"/>
          <w:lang w:val="en-ID" w:eastAsia="en-ID"/>
        </w:rPr>
      </w:pPr>
      <w:r w:rsidRPr="00AA7970">
        <w:rPr>
          <w:rFonts w:ascii="Times New Roman" w:hAnsi="Times New Roman" w:cs="Times New Roman"/>
          <w:sz w:val="24"/>
          <w:szCs w:val="24"/>
        </w:rPr>
        <w:t xml:space="preserve">Metode yang digunakan yaitu metode kualitatif. Data primer yang diperoleh adalah hasil wawancara kepada </w:t>
      </w:r>
      <w:r w:rsidR="009D0165" w:rsidRPr="00AA7970">
        <w:rPr>
          <w:rFonts w:ascii="Times New Roman" w:hAnsi="Times New Roman" w:cs="Times New Roman"/>
          <w:sz w:val="24"/>
          <w:szCs w:val="24"/>
        </w:rPr>
        <w:t xml:space="preserve">Ketua Ibu-Ibu </w:t>
      </w:r>
      <w:r w:rsidR="002347FA" w:rsidRPr="00AA7970">
        <w:rPr>
          <w:rFonts w:ascii="Times New Roman" w:hAnsi="Times New Roman" w:cs="Times New Roman"/>
          <w:sz w:val="24"/>
          <w:szCs w:val="24"/>
          <w:shd w:val="clear" w:color="auto" w:fill="FFFFFF"/>
        </w:rPr>
        <w:t>Pembinaan Kesejahteraan Keluarga (</w:t>
      </w:r>
      <w:r w:rsidRPr="00AA7970">
        <w:rPr>
          <w:rFonts w:ascii="Times New Roman" w:hAnsi="Times New Roman" w:cs="Times New Roman"/>
          <w:sz w:val="24"/>
          <w:szCs w:val="24"/>
        </w:rPr>
        <w:t>PKK</w:t>
      </w:r>
      <w:r w:rsidR="002347FA" w:rsidRPr="00AA7970">
        <w:rPr>
          <w:rFonts w:ascii="Times New Roman" w:hAnsi="Times New Roman" w:cs="Times New Roman"/>
          <w:sz w:val="24"/>
          <w:szCs w:val="24"/>
        </w:rPr>
        <w:t>)</w:t>
      </w:r>
      <w:r w:rsidRPr="00AA7970">
        <w:rPr>
          <w:rFonts w:ascii="Times New Roman" w:hAnsi="Times New Roman" w:cs="Times New Roman"/>
          <w:sz w:val="24"/>
          <w:szCs w:val="24"/>
        </w:rPr>
        <w:t xml:space="preserve">, warga Mekarsari, </w:t>
      </w:r>
      <w:r w:rsidR="009D0165" w:rsidRPr="00AA7970">
        <w:rPr>
          <w:rFonts w:ascii="Times New Roman" w:hAnsi="Times New Roman" w:cs="Times New Roman"/>
          <w:sz w:val="24"/>
          <w:szCs w:val="24"/>
        </w:rPr>
        <w:t>vaksinator</w:t>
      </w:r>
      <w:r w:rsidR="00463AD6" w:rsidRPr="00AA7970">
        <w:rPr>
          <w:rFonts w:ascii="Times New Roman" w:hAnsi="Times New Roman" w:cs="Times New Roman"/>
          <w:sz w:val="24"/>
          <w:szCs w:val="24"/>
        </w:rPr>
        <w:t xml:space="preserve"> </w:t>
      </w:r>
      <w:r w:rsidR="009D0165" w:rsidRPr="00AA7970">
        <w:rPr>
          <w:rFonts w:ascii="Times New Roman" w:hAnsi="Times New Roman" w:cs="Times New Roman"/>
          <w:sz w:val="24"/>
          <w:szCs w:val="24"/>
        </w:rPr>
        <w:t xml:space="preserve">Puskesmas Parit Haji Husin </w:t>
      </w:r>
      <w:r w:rsidR="00463AD6" w:rsidRPr="00AA7970">
        <w:rPr>
          <w:rFonts w:ascii="Times New Roman" w:hAnsi="Times New Roman" w:cs="Times New Roman"/>
          <w:sz w:val="24"/>
          <w:szCs w:val="24"/>
        </w:rPr>
        <w:t xml:space="preserve">II </w:t>
      </w:r>
      <w:r w:rsidR="009D0165" w:rsidRPr="00AA7970">
        <w:rPr>
          <w:rFonts w:ascii="Times New Roman" w:hAnsi="Times New Roman" w:cs="Times New Roman"/>
          <w:sz w:val="24"/>
          <w:szCs w:val="24"/>
        </w:rPr>
        <w:t>Pontianak</w:t>
      </w:r>
      <w:r w:rsidR="00463AD6" w:rsidRPr="00AA7970">
        <w:rPr>
          <w:rFonts w:ascii="Times New Roman" w:hAnsi="Times New Roman" w:cs="Times New Roman"/>
          <w:sz w:val="24"/>
          <w:szCs w:val="24"/>
        </w:rPr>
        <w:t xml:space="preserve">, Ketua RT 1-4, </w:t>
      </w:r>
      <w:r w:rsidRPr="00AA7970">
        <w:rPr>
          <w:rFonts w:ascii="Times New Roman" w:hAnsi="Times New Roman" w:cs="Times New Roman"/>
          <w:sz w:val="24"/>
          <w:szCs w:val="24"/>
        </w:rPr>
        <w:t xml:space="preserve">Ketua </w:t>
      </w:r>
      <w:r w:rsidR="002347FA" w:rsidRPr="00AA7970">
        <w:rPr>
          <w:rFonts w:ascii="Times New Roman" w:hAnsi="Times New Roman" w:cs="Times New Roman"/>
          <w:sz w:val="24"/>
          <w:szCs w:val="24"/>
        </w:rPr>
        <w:t>Rukun Warga (</w:t>
      </w:r>
      <w:r w:rsidRPr="00AA7970">
        <w:rPr>
          <w:rFonts w:ascii="Times New Roman" w:hAnsi="Times New Roman" w:cs="Times New Roman"/>
          <w:sz w:val="24"/>
          <w:szCs w:val="24"/>
        </w:rPr>
        <w:t>RW</w:t>
      </w:r>
      <w:r w:rsidR="002347FA" w:rsidRPr="00AA7970">
        <w:rPr>
          <w:rFonts w:ascii="Times New Roman" w:hAnsi="Times New Roman" w:cs="Times New Roman"/>
          <w:sz w:val="24"/>
          <w:szCs w:val="24"/>
        </w:rPr>
        <w:t>)</w:t>
      </w:r>
      <w:r w:rsidRPr="00AA7970">
        <w:rPr>
          <w:rFonts w:ascii="Times New Roman" w:hAnsi="Times New Roman" w:cs="Times New Roman"/>
          <w:sz w:val="24"/>
          <w:szCs w:val="24"/>
        </w:rPr>
        <w:t xml:space="preserve"> da</w:t>
      </w:r>
      <w:r w:rsidR="00463AD6" w:rsidRPr="00AA7970">
        <w:rPr>
          <w:rFonts w:ascii="Times New Roman" w:hAnsi="Times New Roman" w:cs="Times New Roman"/>
          <w:sz w:val="24"/>
          <w:szCs w:val="24"/>
        </w:rPr>
        <w:t>n warga RW 7 Lalung.</w:t>
      </w:r>
      <w:r w:rsidRPr="00AA7970">
        <w:rPr>
          <w:rFonts w:ascii="Times New Roman" w:hAnsi="Times New Roman" w:cs="Times New Roman"/>
          <w:sz w:val="24"/>
          <w:szCs w:val="24"/>
        </w:rPr>
        <w:t xml:space="preserve"> Data sekunder dari Satgas Covid-19, Lurah Mekarsari, </w:t>
      </w:r>
      <w:r w:rsidR="009D0165" w:rsidRPr="00AA7970">
        <w:rPr>
          <w:rFonts w:ascii="Times New Roman" w:hAnsi="Times New Roman" w:cs="Times New Roman"/>
          <w:sz w:val="24"/>
          <w:szCs w:val="24"/>
        </w:rPr>
        <w:t xml:space="preserve">Kepala Puskesmas Parit Haji Husin </w:t>
      </w:r>
      <w:r w:rsidR="00463AD6" w:rsidRPr="00AA7970">
        <w:rPr>
          <w:rFonts w:ascii="Times New Roman" w:hAnsi="Times New Roman" w:cs="Times New Roman"/>
          <w:sz w:val="24"/>
          <w:szCs w:val="24"/>
        </w:rPr>
        <w:t xml:space="preserve">II </w:t>
      </w:r>
      <w:r w:rsidR="009D0165" w:rsidRPr="00AA7970">
        <w:rPr>
          <w:rFonts w:ascii="Times New Roman" w:hAnsi="Times New Roman" w:cs="Times New Roman"/>
          <w:sz w:val="24"/>
          <w:szCs w:val="24"/>
        </w:rPr>
        <w:t>Pontianak</w:t>
      </w:r>
      <w:r w:rsidR="00463AD6" w:rsidRPr="00AA7970">
        <w:rPr>
          <w:rFonts w:ascii="Times New Roman" w:hAnsi="Times New Roman" w:cs="Times New Roman"/>
          <w:sz w:val="24"/>
          <w:szCs w:val="24"/>
        </w:rPr>
        <w:t xml:space="preserve"> serta </w:t>
      </w:r>
      <w:r w:rsidRPr="00AA7970">
        <w:rPr>
          <w:rFonts w:ascii="Times New Roman" w:hAnsi="Times New Roman" w:cs="Times New Roman"/>
          <w:sz w:val="24"/>
          <w:szCs w:val="24"/>
        </w:rPr>
        <w:t>P</w:t>
      </w:r>
      <w:r w:rsidR="00463AD6" w:rsidRPr="00AA7970">
        <w:rPr>
          <w:rFonts w:ascii="Times New Roman" w:hAnsi="Times New Roman" w:cs="Times New Roman"/>
          <w:sz w:val="24"/>
          <w:szCs w:val="24"/>
        </w:rPr>
        <w:t>egawai Kelurahan Lalung</w:t>
      </w:r>
      <w:r w:rsidRPr="00AA7970">
        <w:rPr>
          <w:rFonts w:ascii="Times New Roman" w:hAnsi="Times New Roman" w:cs="Times New Roman"/>
          <w:sz w:val="24"/>
          <w:szCs w:val="24"/>
        </w:rPr>
        <w:t xml:space="preserve">. </w:t>
      </w:r>
      <w:r w:rsidR="009D0165" w:rsidRPr="00AA7970">
        <w:rPr>
          <w:rFonts w:ascii="Times New Roman" w:hAnsi="Times New Roman" w:cs="Times New Roman"/>
          <w:sz w:val="24"/>
          <w:szCs w:val="24"/>
        </w:rPr>
        <w:t>S</w:t>
      </w:r>
      <w:r w:rsidRPr="00AA7970">
        <w:rPr>
          <w:rFonts w:ascii="Times New Roman" w:hAnsi="Times New Roman" w:cs="Times New Roman"/>
          <w:sz w:val="24"/>
          <w:szCs w:val="24"/>
        </w:rPr>
        <w:t>elain itu adapula pengamatan terhadap lingkungan sekitar serta data dari buku, jurnal dan artikel.</w:t>
      </w:r>
    </w:p>
    <w:p w:rsidR="00D03B75" w:rsidRPr="00AA7970" w:rsidRDefault="001F7C3B"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 xml:space="preserve">Kegiatan vaksinasi yang seharusnya diterapkan di seluruh wilayah Indonesia masih banyak mengalami hambatan, di antaranya kurangnya sosialisasi pemerintah kepada masyarakat akan pentingnya vaksinasi, merupakan salah satu upaya pemerintah dalam memutus penyebaran Covid-19, kurangnya persediaan </w:t>
      </w:r>
      <w:r w:rsidRPr="00AA7970">
        <w:rPr>
          <w:rFonts w:ascii="Times New Roman" w:hAnsi="Times New Roman" w:cs="Times New Roman"/>
          <w:sz w:val="24"/>
          <w:szCs w:val="24"/>
        </w:rPr>
        <w:lastRenderedPageBreak/>
        <w:t xml:space="preserve">vaksin di beberapa wilayah kelurahan maupun desa untuk mempermudah proses vaksinasi. Setelah diberlakukannya </w:t>
      </w:r>
      <w:r w:rsidR="002347FA" w:rsidRPr="00AA7970">
        <w:rPr>
          <w:rFonts w:ascii="Times New Roman" w:hAnsi="Times New Roman" w:cs="Times New Roman"/>
          <w:sz w:val="24"/>
          <w:szCs w:val="24"/>
        </w:rPr>
        <w:t>Pemberlakuan Pembatasan Kegiatan Masyarakat (</w:t>
      </w:r>
      <w:r w:rsidRPr="00AA7970">
        <w:rPr>
          <w:rFonts w:ascii="Times New Roman" w:hAnsi="Times New Roman" w:cs="Times New Roman"/>
          <w:sz w:val="24"/>
          <w:szCs w:val="24"/>
        </w:rPr>
        <w:t>PPKM</w:t>
      </w:r>
      <w:r w:rsidR="002347FA" w:rsidRPr="00AA7970">
        <w:rPr>
          <w:rFonts w:ascii="Times New Roman" w:hAnsi="Times New Roman" w:cs="Times New Roman"/>
          <w:sz w:val="24"/>
          <w:szCs w:val="24"/>
        </w:rPr>
        <w:t>)</w:t>
      </w:r>
      <w:r w:rsidRPr="00AA7970">
        <w:rPr>
          <w:rFonts w:ascii="Times New Roman" w:hAnsi="Times New Roman" w:cs="Times New Roman"/>
          <w:sz w:val="24"/>
          <w:szCs w:val="24"/>
        </w:rPr>
        <w:t xml:space="preserve"> level 4 yang mengharuskan masyarakat memiliki kartu vaksin dalam melaksanakan kegiatan sehari-hari menuntut masyarakat untuk melaksanakan vaksin sedang</w:t>
      </w:r>
      <w:r w:rsidR="009D0165" w:rsidRPr="00AA7970">
        <w:rPr>
          <w:rFonts w:ascii="Times New Roman" w:hAnsi="Times New Roman" w:cs="Times New Roman"/>
          <w:sz w:val="24"/>
          <w:szCs w:val="24"/>
        </w:rPr>
        <w:t>kan ketersediaan vaksin saat ini</w:t>
      </w:r>
      <w:r w:rsidRPr="00AA7970">
        <w:rPr>
          <w:rFonts w:ascii="Times New Roman" w:hAnsi="Times New Roman" w:cs="Times New Roman"/>
          <w:sz w:val="24"/>
          <w:szCs w:val="24"/>
        </w:rPr>
        <w:t xml:space="preserve"> semakin terbatas. Adapula yang masih menerapkan kegiatan vaksin yang hanya pada sasaran lansia dan pemerintah desa, belum menyeluruh ke masyarakat sehingga harus mencari vaksinasi di luar seperti rumah sakit, klinik, puskesmas maupun instansi lainnya.</w:t>
      </w:r>
    </w:p>
    <w:p w:rsidR="001F7C3B" w:rsidRPr="00AA7970" w:rsidRDefault="001F7C3B"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b/>
          <w:sz w:val="24"/>
          <w:szCs w:val="24"/>
        </w:rPr>
        <w:t xml:space="preserve">Kata </w:t>
      </w:r>
      <w:r w:rsidR="00D63E24" w:rsidRPr="00AA7970">
        <w:rPr>
          <w:rFonts w:ascii="Times New Roman" w:hAnsi="Times New Roman" w:cs="Times New Roman"/>
          <w:b/>
          <w:sz w:val="24"/>
          <w:szCs w:val="24"/>
        </w:rPr>
        <w:t>Kunci</w:t>
      </w:r>
      <w:r w:rsidR="00057072" w:rsidRPr="00AA7970">
        <w:rPr>
          <w:rFonts w:ascii="Times New Roman" w:hAnsi="Times New Roman" w:cs="Times New Roman"/>
          <w:b/>
          <w:sz w:val="24"/>
          <w:szCs w:val="24"/>
        </w:rPr>
        <w:t>:</w:t>
      </w:r>
      <w:r w:rsidR="00057072" w:rsidRPr="00AA7970">
        <w:rPr>
          <w:rFonts w:ascii="Times New Roman" w:hAnsi="Times New Roman" w:cs="Times New Roman"/>
          <w:sz w:val="24"/>
          <w:szCs w:val="24"/>
        </w:rPr>
        <w:t xml:space="preserve"> </w:t>
      </w:r>
      <w:r w:rsidRPr="00AA7970">
        <w:rPr>
          <w:rFonts w:ascii="Times New Roman" w:hAnsi="Times New Roman" w:cs="Times New Roman"/>
          <w:sz w:val="24"/>
          <w:szCs w:val="24"/>
        </w:rPr>
        <w:t>Covid</w:t>
      </w:r>
      <w:r w:rsidR="00057072" w:rsidRPr="00AA7970">
        <w:rPr>
          <w:rFonts w:ascii="Times New Roman" w:hAnsi="Times New Roman" w:cs="Times New Roman"/>
          <w:sz w:val="24"/>
          <w:szCs w:val="24"/>
        </w:rPr>
        <w:t xml:space="preserve">-19, Vaksinasi, Masyarakat, Pemerintah Dan Sosialisasi. </w:t>
      </w:r>
    </w:p>
    <w:p w:rsidR="001F7C3B" w:rsidRPr="00AA7970" w:rsidRDefault="001F7C3B" w:rsidP="00B17E02">
      <w:pPr>
        <w:spacing w:after="0" w:line="240" w:lineRule="auto"/>
        <w:jc w:val="both"/>
        <w:rPr>
          <w:rFonts w:ascii="Times New Roman" w:hAnsi="Times New Roman" w:cs="Times New Roman"/>
          <w:sz w:val="24"/>
          <w:szCs w:val="24"/>
        </w:rPr>
      </w:pPr>
    </w:p>
    <w:p w:rsidR="009D0165" w:rsidRPr="00AA7970" w:rsidRDefault="009D0165" w:rsidP="00B17E02">
      <w:pPr>
        <w:spacing w:after="0" w:line="240" w:lineRule="auto"/>
        <w:jc w:val="center"/>
        <w:rPr>
          <w:rFonts w:ascii="Times New Roman" w:hAnsi="Times New Roman" w:cs="Times New Roman"/>
          <w:b/>
          <w:i/>
          <w:sz w:val="24"/>
          <w:szCs w:val="24"/>
        </w:rPr>
      </w:pPr>
      <w:r w:rsidRPr="00AA7970">
        <w:rPr>
          <w:rFonts w:ascii="Times New Roman" w:hAnsi="Times New Roman" w:cs="Times New Roman"/>
          <w:b/>
          <w:i/>
          <w:sz w:val="24"/>
          <w:szCs w:val="24"/>
        </w:rPr>
        <w:t>ABSTRACT</w:t>
      </w:r>
    </w:p>
    <w:p w:rsidR="00CD6BD4" w:rsidRPr="00AA7970" w:rsidRDefault="00CD6BD4" w:rsidP="00B17E02">
      <w:pPr>
        <w:spacing w:after="0" w:line="240" w:lineRule="auto"/>
        <w:ind w:firstLine="720"/>
        <w:jc w:val="both"/>
        <w:rPr>
          <w:rFonts w:ascii="Times New Roman" w:hAnsi="Times New Roman" w:cs="Times New Roman"/>
          <w:i/>
          <w:sz w:val="24"/>
          <w:szCs w:val="24"/>
        </w:rPr>
      </w:pPr>
      <w:r w:rsidRPr="00AA7970">
        <w:rPr>
          <w:rFonts w:ascii="Times New Roman" w:hAnsi="Times New Roman" w:cs="Times New Roman"/>
          <w:i/>
          <w:sz w:val="24"/>
          <w:szCs w:val="24"/>
        </w:rPr>
        <w:t>The purpose of community service activities is to apply the Tri Dharma of Higher Education, train students' abilities in improving their quality and serve the community, practice and implement the materials and lessons they have learned during lectures and socialize directly with the community. At this time it is very important to hold socialization about Covid-19 vaccination to combat hoax news circulating, so that people do not feel afraid in carrying out Covid-19 vaccination activities.</w:t>
      </w:r>
    </w:p>
    <w:p w:rsidR="00CD6BD4" w:rsidRPr="00AA7970" w:rsidRDefault="00CD6BD4" w:rsidP="00B17E02">
      <w:pPr>
        <w:spacing w:after="0" w:line="240" w:lineRule="auto"/>
        <w:ind w:firstLine="720"/>
        <w:jc w:val="both"/>
        <w:rPr>
          <w:rFonts w:ascii="Times New Roman" w:hAnsi="Times New Roman" w:cs="Times New Roman"/>
          <w:i/>
          <w:sz w:val="24"/>
          <w:szCs w:val="24"/>
        </w:rPr>
      </w:pPr>
      <w:r w:rsidRPr="00AA7970">
        <w:rPr>
          <w:rFonts w:ascii="Times New Roman" w:hAnsi="Times New Roman" w:cs="Times New Roman"/>
          <w:i/>
          <w:sz w:val="24"/>
          <w:szCs w:val="24"/>
        </w:rPr>
        <w:t>The method used is a qualitative method. The primary data obtained were the results of interviews with the Chairperson of Family Welfare Development (PKK), Mekarsari residents, vaccinator of the Parit Haji Husin II Health Center Pontianak, Head of RT 1-4, Head of Community Association (RW) and residents of RW 7 Lalung. Secondary data from the Covid-19 Task Force, the Mekarsari Village Head, the Head of the Parit Haji Husin II Pontianak Health Center and the Lalung Village Officer. In addition, there are observations of the surrounding environment as well as data from books, journals and articles.</w:t>
      </w:r>
    </w:p>
    <w:p w:rsidR="00CD6BD4" w:rsidRPr="00AA7970" w:rsidRDefault="00CD6BD4" w:rsidP="00B17E02">
      <w:pPr>
        <w:spacing w:after="0" w:line="240" w:lineRule="auto"/>
        <w:ind w:firstLine="720"/>
        <w:jc w:val="both"/>
        <w:rPr>
          <w:rFonts w:ascii="Times New Roman" w:hAnsi="Times New Roman" w:cs="Times New Roman"/>
          <w:i/>
          <w:sz w:val="24"/>
          <w:szCs w:val="24"/>
        </w:rPr>
      </w:pPr>
      <w:r w:rsidRPr="00AA7970">
        <w:rPr>
          <w:rFonts w:ascii="Times New Roman" w:hAnsi="Times New Roman" w:cs="Times New Roman"/>
          <w:i/>
          <w:sz w:val="24"/>
          <w:szCs w:val="24"/>
        </w:rPr>
        <w:t>Vaccination activities that should be implemented in all parts of Indonesia are still experiencing many obstacles, including the lack of government socialization to the public about the importance of vaccination, which is one of the government's efforts to stop the spread of Covid-19, the lack of vaccine supplies in several sub-districts and villages to facilitate the vaccination process. . After the implementation of Level 4 Community Activity Restrictions (PPKM) which requires the public to have a vaccine card in carrying out daily activities, it requires the community to carry out vaccines while the availability of vaccines is currently increasingly limited. There are also those who are still implementing vaccine activities that are only targeted at the elderly and village governments, not yet comprehensively in the community so they have to look for vaccinations outside such as hospitals, clinics, health centers and other agencies.</w:t>
      </w:r>
    </w:p>
    <w:p w:rsidR="00CD6BD4" w:rsidRPr="00AA7970" w:rsidRDefault="00CD6BD4" w:rsidP="00B17E02">
      <w:pPr>
        <w:spacing w:after="0" w:line="240" w:lineRule="auto"/>
        <w:jc w:val="both"/>
        <w:rPr>
          <w:rFonts w:ascii="Times New Roman" w:hAnsi="Times New Roman" w:cs="Times New Roman"/>
          <w:i/>
          <w:sz w:val="24"/>
          <w:szCs w:val="24"/>
        </w:rPr>
      </w:pPr>
      <w:r w:rsidRPr="00AA7970">
        <w:rPr>
          <w:rFonts w:ascii="Times New Roman" w:hAnsi="Times New Roman" w:cs="Times New Roman"/>
          <w:b/>
          <w:i/>
          <w:sz w:val="24"/>
          <w:szCs w:val="24"/>
        </w:rPr>
        <w:t>Keywords:</w:t>
      </w:r>
      <w:r w:rsidRPr="00AA7970">
        <w:rPr>
          <w:rFonts w:ascii="Times New Roman" w:hAnsi="Times New Roman" w:cs="Times New Roman"/>
          <w:i/>
          <w:sz w:val="24"/>
          <w:szCs w:val="24"/>
        </w:rPr>
        <w:t xml:space="preserve"> Covid-19, Vaccination, Society, Government and Socialization.</w:t>
      </w:r>
    </w:p>
    <w:p w:rsidR="009D0165" w:rsidRPr="00AA7970" w:rsidRDefault="009D0165" w:rsidP="00B17E02">
      <w:pPr>
        <w:spacing w:after="0" w:line="240" w:lineRule="auto"/>
        <w:jc w:val="both"/>
        <w:rPr>
          <w:rFonts w:ascii="Times New Roman" w:hAnsi="Times New Roman" w:cs="Times New Roman"/>
          <w:i/>
          <w:sz w:val="24"/>
          <w:szCs w:val="24"/>
        </w:rPr>
      </w:pPr>
    </w:p>
    <w:p w:rsidR="007F5DCB"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PENDAHULUAN</w:t>
      </w:r>
    </w:p>
    <w:p w:rsidR="00F45EC8" w:rsidRPr="00AA7970" w:rsidRDefault="00CD6BD4" w:rsidP="00B17E02">
      <w:pPr>
        <w:spacing w:after="0" w:line="240" w:lineRule="auto"/>
        <w:jc w:val="both"/>
        <w:rPr>
          <w:rFonts w:ascii="Times New Roman" w:hAnsi="Times New Roman" w:cs="Times New Roman"/>
          <w:b/>
          <w:sz w:val="24"/>
          <w:szCs w:val="24"/>
        </w:rPr>
      </w:pPr>
      <w:r w:rsidRPr="00AA7970">
        <w:rPr>
          <w:rFonts w:ascii="Times New Roman" w:hAnsi="Times New Roman" w:cs="Times New Roman"/>
          <w:b/>
          <w:sz w:val="24"/>
          <w:szCs w:val="24"/>
        </w:rPr>
        <w:t>Latar Belakang</w:t>
      </w:r>
    </w:p>
    <w:p w:rsidR="00F45EC8" w:rsidRPr="00AA7970" w:rsidRDefault="00F45EC8" w:rsidP="00B17E02">
      <w:pPr>
        <w:spacing w:after="0" w:line="240" w:lineRule="auto"/>
        <w:ind w:firstLine="720"/>
        <w:jc w:val="both"/>
        <w:rPr>
          <w:rFonts w:ascii="Times New Roman" w:hAnsi="Times New Roman" w:cs="Times New Roman"/>
          <w:b/>
          <w:sz w:val="24"/>
          <w:szCs w:val="24"/>
        </w:rPr>
      </w:pPr>
      <w:r w:rsidRPr="00AA7970">
        <w:rPr>
          <w:rFonts w:ascii="Times New Roman" w:hAnsi="Times New Roman" w:cs="Times New Roman"/>
          <w:i/>
          <w:sz w:val="24"/>
          <w:szCs w:val="24"/>
        </w:rPr>
        <w:t>Corona Virus Disease</w:t>
      </w:r>
      <w:r w:rsidRPr="00AA7970">
        <w:rPr>
          <w:rFonts w:ascii="Times New Roman" w:hAnsi="Times New Roman" w:cs="Times New Roman"/>
          <w:sz w:val="24"/>
          <w:szCs w:val="24"/>
        </w:rPr>
        <w:t xml:space="preserve"> 2019 (Covid-19) adalah jenis virus baru yang menyerang imunitas tubuh serta dapat menyebabkan kematian. Proses penyebaran penyakit yang cepat menjadikan setiap pribadi merasa cemas dan tegang, rasa khawatir akan dapat memicu individu jatuh pada situasi psikosomatis dengan </w:t>
      </w:r>
      <w:r w:rsidRPr="00AA7970">
        <w:rPr>
          <w:rFonts w:ascii="Times New Roman" w:hAnsi="Times New Roman" w:cs="Times New Roman"/>
          <w:sz w:val="24"/>
          <w:szCs w:val="24"/>
        </w:rPr>
        <w:lastRenderedPageBreak/>
        <w:t>keluhan sulit bernapas, dan pusing. Tanda-tanda umum orang terinfeksi virus ini adalah demam di atas 38°C, batuk, sesak dan sulit bernapas. Virus ini berawal dari kota Wuhan di China. Pada awalnya virus ini diduga akibat paparan dari pasar makanan laut yang banyak menjual banyak spesies hewan hidup. Kondisi ini dengan cepat meluas ke kota lain di Tiongkok (Dong et al, 2020).</w:t>
      </w:r>
    </w:p>
    <w:p w:rsidR="00F45EC8" w:rsidRPr="00AA7970" w:rsidRDefault="00F45EC8"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 xml:space="preserve">Pandemi </w:t>
      </w:r>
      <w:r w:rsidRPr="00AA7970">
        <w:rPr>
          <w:rFonts w:ascii="Times New Roman" w:hAnsi="Times New Roman" w:cs="Times New Roman"/>
          <w:i/>
          <w:sz w:val="24"/>
          <w:szCs w:val="24"/>
        </w:rPr>
        <w:t>Corona Virus Disease</w:t>
      </w:r>
      <w:r w:rsidRPr="00AA7970">
        <w:rPr>
          <w:rFonts w:ascii="Times New Roman" w:hAnsi="Times New Roman" w:cs="Times New Roman"/>
          <w:sz w:val="24"/>
          <w:szCs w:val="24"/>
        </w:rPr>
        <w:t xml:space="preserve"> 2019 (Covid-19) melanda Indonesia sejak awal tahun 2020. Banyak sektor yang terpengaruh karena adanya pandemi ini. Termasuk juga dalam dunia pendidikan yang mengharuskan siswa, mahasiswa, guru, dosen dan jajarannya melaksanakan pembelajaran secara </w:t>
      </w:r>
      <w:r w:rsidRPr="00AA7970">
        <w:rPr>
          <w:rFonts w:ascii="Times New Roman" w:hAnsi="Times New Roman" w:cs="Times New Roman"/>
          <w:i/>
          <w:sz w:val="24"/>
          <w:szCs w:val="24"/>
        </w:rPr>
        <w:t>online</w:t>
      </w:r>
      <w:r w:rsidRPr="00AA7970">
        <w:rPr>
          <w:rFonts w:ascii="Times New Roman" w:hAnsi="Times New Roman" w:cs="Times New Roman"/>
          <w:sz w:val="24"/>
          <w:szCs w:val="24"/>
        </w:rPr>
        <w:t xml:space="preserve"> atau daring. Penyebaran Covid-19 sangat cepat mengenai masyarakat Indonesia. Terdata hingga 5 Agustus 2021 terdapat 3.568.331 warga yang terkonfirmasi positif Covid-19 di Indonesia. Banyak usaha yang dilakukan pemerintah dalam mencegah penyebaran Covid-19 ini salah satunya menerapkan kegiatan vaksinasi kepada seluruh masyarakat Indonesia. Dari website resmi Covid-19 menyebutkan hingga 5 Agustus 2021 yang sudah melaksanakan vaksin ke-1 terdapat 48.834.123 dan vaksin ke-2 mencapai 22.210.379 dari jumlah sasaran vaksinasi nasional 208.265.720 masyarakat. Pemerintah pusat melalui pemerintah daerah meminta kerja sama dalam pelaksanaan vaksinasi nasional ini. Tetapi dengan adanya banyak berita simpang siur yang membuat masyarakat masih enggan melaksanakan vaksinasi yang menghambat pencegahan penyebaran Covid-19 ini membuat pemerintah kewalahan dalam melaksanakan kegiatan vaksinasi. Sejatinya sudah terbukti bahwasanya vaksinasi merupakan salah satu tindakan yang dinilai efektif dalam mengurangi resiko berbahaya apabila seseorang terkena Covid-19.</w:t>
      </w:r>
    </w:p>
    <w:p w:rsidR="00F45EC8" w:rsidRPr="00AA7970" w:rsidRDefault="00F45EC8"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 xml:space="preserve">Secara bahasa vaksin berasal dari bahasa inggris yaitu </w:t>
      </w:r>
      <w:r w:rsidRPr="00AA7970">
        <w:rPr>
          <w:rFonts w:ascii="Times New Roman" w:hAnsi="Times New Roman" w:cs="Times New Roman"/>
          <w:i/>
          <w:sz w:val="24"/>
          <w:szCs w:val="24"/>
        </w:rPr>
        <w:t>vaccine</w:t>
      </w:r>
      <w:r w:rsidRPr="00AA7970">
        <w:rPr>
          <w:rFonts w:ascii="Times New Roman" w:hAnsi="Times New Roman" w:cs="Times New Roman"/>
          <w:sz w:val="24"/>
          <w:szCs w:val="24"/>
        </w:rPr>
        <w:t xml:space="preserve"> artinya suspensi yang berasal dari bibit penyakit yang hidup tapi sudah dilemahkan (Hafidzi, 2020). Kemudian secara istilah vaksin merupakan sebuah produk biologis yang terbuat dari kuman, komponen kuman yang telah dilemahkan atau dimatikan yang berguna untuk merangsang timbulnya kekebalan spesifik secara aktif terhadap penyakit tertentu (Kristini, 2008). Vaksinasi diistilahkan sebagai sebuah upaya pemberian vaksin kepada spesimen yang dapat merangsang terbentuknya sebuah sistem imunitas dalam tubuhnya (Martira Maddeppuneng, 2018). Vaksin dianggap sebagai intervensi yang paling membutuhkan banyak waktu (Chakraborty, 2020) dan ratusan lembaga global terlibat dalam kecepatan pengembangan vaksin (Habersaat, 2020). Keragu-raguan vaksin sedang meningkat, bervariasi di</w:t>
      </w:r>
      <w:r w:rsidR="00B17E02" w:rsidRPr="00AA7970">
        <w:rPr>
          <w:rFonts w:ascii="Times New Roman" w:hAnsi="Times New Roman" w:cs="Times New Roman"/>
          <w:sz w:val="24"/>
          <w:szCs w:val="24"/>
        </w:rPr>
        <w:t xml:space="preserve"> </w:t>
      </w:r>
      <w:r w:rsidRPr="00AA7970">
        <w:rPr>
          <w:rFonts w:ascii="Times New Roman" w:hAnsi="Times New Roman" w:cs="Times New Roman"/>
          <w:sz w:val="24"/>
          <w:szCs w:val="24"/>
        </w:rPr>
        <w:t>berbagai negara dan dikaitkan dengan pandangan dunia konspirasi (Gallup, 2019; Hornsey, Harris dan Fielding, 2018). Keragu-raguan vaksin dapat berdampak tidak baik bagi individu (risiko lebih besar terkena penyakit) dan berpotensi penularan yang lebih luas bagi komunitas. Seiring berjalannya waktu ditemukan banyak</w:t>
      </w:r>
      <w:r w:rsidR="00B17E02" w:rsidRPr="00AA7970">
        <w:rPr>
          <w:rFonts w:ascii="Times New Roman" w:hAnsi="Times New Roman" w:cs="Times New Roman"/>
          <w:sz w:val="24"/>
          <w:szCs w:val="24"/>
        </w:rPr>
        <w:t xml:space="preserve"> sekali informasi tentang Covid-</w:t>
      </w:r>
      <w:r w:rsidRPr="00AA7970">
        <w:rPr>
          <w:rFonts w:ascii="Times New Roman" w:hAnsi="Times New Roman" w:cs="Times New Roman"/>
          <w:sz w:val="24"/>
          <w:szCs w:val="24"/>
        </w:rPr>
        <w:t xml:space="preserve">19. Informasi yang beredar tercampur mulai dari informasi yang bersifat </w:t>
      </w:r>
      <w:r w:rsidRPr="00AA7970">
        <w:rPr>
          <w:rFonts w:ascii="Times New Roman" w:hAnsi="Times New Roman" w:cs="Times New Roman"/>
          <w:i/>
          <w:sz w:val="24"/>
          <w:szCs w:val="24"/>
        </w:rPr>
        <w:t>hoax</w:t>
      </w:r>
      <w:r w:rsidRPr="00AA7970">
        <w:rPr>
          <w:rFonts w:ascii="Times New Roman" w:hAnsi="Times New Roman" w:cs="Times New Roman"/>
          <w:sz w:val="24"/>
          <w:szCs w:val="24"/>
        </w:rPr>
        <w:t xml:space="preserve"> dengan informasi yang resmi dan akurat. Keadaan ini memicu kecemasan dari berbagai kalangan bahkan menjadi reaktif dan negatif dengan banyaknya melakukan hal yang merugikan seperti menimbun alat kesehatan. Situasi ini semakin memicu munculnya persoalan kesehatan jiwa (Zulva, 2020). Munculnya kabar yang memaparkan Covid-19 sebagai penyebab kematian yang tinggi akhirnya membuat masyarakat mengalami kecemasan yang meningkat. Kecemasan akan kematian bila dirasakan secara berlebihan memicu munculnya </w:t>
      </w:r>
      <w:r w:rsidRPr="00AA7970">
        <w:rPr>
          <w:rFonts w:ascii="Times New Roman" w:hAnsi="Times New Roman" w:cs="Times New Roman"/>
          <w:sz w:val="24"/>
          <w:szCs w:val="24"/>
        </w:rPr>
        <w:lastRenderedPageBreak/>
        <w:t xml:space="preserve">kondisi emosional antara lain </w:t>
      </w:r>
      <w:r w:rsidRPr="00AA7970">
        <w:rPr>
          <w:rFonts w:ascii="Times New Roman" w:hAnsi="Times New Roman" w:cs="Times New Roman"/>
          <w:i/>
          <w:sz w:val="24"/>
          <w:szCs w:val="24"/>
        </w:rPr>
        <w:t>neurotisma</w:t>
      </w:r>
      <w:r w:rsidRPr="00AA7970">
        <w:rPr>
          <w:rFonts w:ascii="Times New Roman" w:hAnsi="Times New Roman" w:cs="Times New Roman"/>
          <w:sz w:val="24"/>
          <w:szCs w:val="24"/>
        </w:rPr>
        <w:t>, depresi dan gangguan psikosomatis. Kecemasan masyarakat tentu akan berpengaruh terhadap penurunan imunitas seseorang serta penerimaan seseorang terhadap vaksin Covid-19. Di sisi lain, penurunan imunitas akan meningkatkan seseorang terpapar Covid-19. Di Indonesia sendiri program vaksinasi Covid-19 masih menimbulkan tanggapan yang beragam dari masyarakat.</w:t>
      </w:r>
    </w:p>
    <w:p w:rsidR="00F45EC8" w:rsidRPr="00AA7970" w:rsidRDefault="00F45EC8"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Tri Dharma Perguruan Tinggi adalah pendidikan, penelitian dan pengabdian kepada masyarakat. Sejatinya seorang mahasiswa adalah apabila mahasiswa tersebut sudah melakukan kegiatan pengabdian kepada masyarakat. Kegiatan Kuliah Kerja Nyata (KKN) yang diselenggarakan oleh Lembaga Penelitian Dan Pengabdian Pada Masyarakat (LPPM) Universitas Al-Ghifari bertujuan untuk melatih kemampuan mahasiswa dalam meningkatkan kualitas diri dan mengabdi kepada masyarakat. Pada tahun 2021, KKN dilaksanakan dengan 2 teknis yaitu kelompok dan mandiri.</w:t>
      </w:r>
    </w:p>
    <w:p w:rsidR="00F45EC8" w:rsidRPr="00AA7970" w:rsidRDefault="00F45EC8"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Pada kesempatan ini kelompok 30 KKN Universitas Al-Ghifari melaksanakan kegiatan KKN di 4 wilayah yang berbeda, di antaranya yaitu Desa Mekarsari Kecamatan Cimaung, Puskesmas Parit Haji Husin II Pontianak dan RW</w:t>
      </w:r>
      <w:r w:rsidRPr="00AA7970">
        <w:rPr>
          <w:rFonts w:ascii="Times New Roman" w:hAnsi="Times New Roman" w:cs="Times New Roman"/>
          <w:sz w:val="24"/>
          <w:szCs w:val="24"/>
        </w:rPr>
        <w:t xml:space="preserve"> </w:t>
      </w:r>
      <w:r w:rsidRPr="00AA7970">
        <w:rPr>
          <w:rFonts w:ascii="Times New Roman" w:hAnsi="Times New Roman" w:cs="Times New Roman"/>
          <w:sz w:val="24"/>
          <w:szCs w:val="24"/>
        </w:rPr>
        <w:t>7 Kelurahan Lalung Kecamatan Karanganyar. Dalam kelompok ini ada 4 mahasiswa yang melaksanakan KKN bersama di Cimaung dan KKN mandiri di Pontianak dan Karanganyar. Sebenarnya banyak program kegiatan yang kami laksanakan bersama-sama walaupun dalam tempat yang berbeda tetapi pada kesempatan ini kami akan menyusun tema mengenai sosialisasi vaksinasi. Usaha pemerintah dalam memutus penyebaran Covid-19 yaitu dengan menerapkan vaksinasi di seluruh wilayah Indonesia, pelaksanaan KKN di Mekarsari, Cimaung menjelaskan bahwa masyarakat di sana masih awam akan pengetahuan tentang vaksin yang menyebabkan angka vaksinasi di wilayah tersebut sangat minim dikarenakan banyak informasi tidak akurat yang tersebar ke masyarakat sehingga membuat warga enggan melaksanakan vaksinasi. Sosialisasi dari pemerintah juga belum efektif dalam pelaksanaan vaksinasi di wilayah tersebut. Adapula pelaksanaan vaksinasi di Puskesmas Parit Haji Husin II Pontianak yang pada saat pelaksanaan PPKM level 4 ini yang mewajibkan seluruh masyarakat dalam beraktivitas harus menyertakan kartu vaksin. Oleh karena itu permintaan vaksinasi di sana cukup meningkat, sedangkan ketersediaan vaksin yang terbatas. Lain halnya kegiatan vaksinasi di RW 7 Lalung, Karanganyar. Pada awal pelaksanaan vaksinasi, sasara utama yang disosialisasikan oleh kelurahan yaitu ditujukan kepada lansia terlebih dahulu. Akan tetapi banyak informasi yang tidak benar yang membuat mayoritas lansia di RW 7 Lalung takut, sehingga hanya sedikit lansia yang melaksanakan vaksinasi. Hingga pelaksanaan vaksinasi ke-2 masih banyak lansia</w:t>
      </w:r>
      <w:r w:rsidRPr="00AA7970">
        <w:rPr>
          <w:rFonts w:ascii="Times New Roman" w:hAnsi="Times New Roman" w:cs="Times New Roman"/>
          <w:sz w:val="24"/>
          <w:szCs w:val="24"/>
        </w:rPr>
        <w:t xml:space="preserve"> </w:t>
      </w:r>
      <w:r w:rsidRPr="00AA7970">
        <w:rPr>
          <w:rFonts w:ascii="Times New Roman" w:hAnsi="Times New Roman" w:cs="Times New Roman"/>
          <w:sz w:val="24"/>
          <w:szCs w:val="24"/>
        </w:rPr>
        <w:t>yang enggan melaksanakan vaksinasi karena beranggapan bahwa jika dirinya sehat maka tidak perlu divaksin. Akan tetapi semakin banyaknya jumlah permintaan vaksin di Indonesia membuat pemerintah Kelurahan Lalung juga menyebarkan vaksinasi kepada Rukun Tetangga (RT) dan RW setempat untuk warganya sendiri dari kelurahan belum menyediakan kegiatan vaksinasi, adapula bagi yang melaksanakan vaksinasi yaitu dengan cara mendaftarkan diri pada kegiatan vaksinasi yang dilaksanakan oleh rumah sakit, klinik, puskesmas atau instansi yang bekerja sama dengan kegiatan vaksinasi di Indonesia.</w:t>
      </w:r>
    </w:p>
    <w:p w:rsidR="00F45EC8" w:rsidRPr="00AA7970" w:rsidRDefault="00F45EC8"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lastRenderedPageBreak/>
        <w:t xml:space="preserve">Berdasarkan uraian di atas, kami akan mendeskripsikan kegiatan KKN yang kami lakukan dengan judul </w:t>
      </w:r>
      <w:r w:rsidRPr="00AA7970">
        <w:rPr>
          <w:rFonts w:ascii="Times New Roman" w:hAnsi="Times New Roman" w:cs="Times New Roman"/>
          <w:b/>
          <w:sz w:val="24"/>
          <w:szCs w:val="24"/>
        </w:rPr>
        <w:t>Sosialisasi Vaksinasi Covid-19 Dalam Kegiatan Pengabdian Kepada Masyarakat Dengan Studi Kasus Di Mekarsari-Cimaung, Puskesmas Parit Haji Husin II-Pontianak Dan RW 7 Lalung-Karanganyar.</w:t>
      </w:r>
      <w:r w:rsidRPr="00AA7970">
        <w:rPr>
          <w:rFonts w:ascii="Times New Roman" w:hAnsi="Times New Roman" w:cs="Times New Roman"/>
          <w:sz w:val="24"/>
          <w:szCs w:val="24"/>
        </w:rPr>
        <w:t xml:space="preserve"> </w:t>
      </w:r>
    </w:p>
    <w:p w:rsidR="00C364E7" w:rsidRPr="00AA7970" w:rsidRDefault="00C364E7" w:rsidP="00B17E02">
      <w:pPr>
        <w:spacing w:after="0" w:line="240" w:lineRule="auto"/>
        <w:jc w:val="both"/>
        <w:rPr>
          <w:rFonts w:ascii="Times New Roman" w:hAnsi="Times New Roman" w:cs="Times New Roman"/>
          <w:sz w:val="24"/>
          <w:szCs w:val="24"/>
        </w:rPr>
      </w:pPr>
    </w:p>
    <w:p w:rsidR="007F5DCB" w:rsidRPr="00AA7970" w:rsidRDefault="00CD6BD4" w:rsidP="00B17E02">
      <w:pPr>
        <w:spacing w:after="0" w:line="240" w:lineRule="auto"/>
        <w:jc w:val="both"/>
        <w:rPr>
          <w:rFonts w:ascii="Times New Roman" w:hAnsi="Times New Roman" w:cs="Times New Roman"/>
          <w:b/>
          <w:sz w:val="24"/>
          <w:szCs w:val="24"/>
        </w:rPr>
      </w:pPr>
      <w:r w:rsidRPr="00AA7970">
        <w:rPr>
          <w:rFonts w:ascii="Times New Roman" w:hAnsi="Times New Roman" w:cs="Times New Roman"/>
          <w:b/>
          <w:sz w:val="24"/>
          <w:szCs w:val="24"/>
        </w:rPr>
        <w:t>Rumusan Masalah</w:t>
      </w:r>
    </w:p>
    <w:p w:rsidR="00C364E7" w:rsidRPr="00AA7970" w:rsidRDefault="00C364E7"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Apa yang dilakukan peserta KKN dalam mensosialisasikan vaksina</w:t>
      </w:r>
      <w:r w:rsidR="009D0165" w:rsidRPr="00AA7970">
        <w:rPr>
          <w:rFonts w:ascii="Times New Roman" w:hAnsi="Times New Roman" w:cs="Times New Roman"/>
          <w:sz w:val="24"/>
          <w:szCs w:val="24"/>
        </w:rPr>
        <w:t xml:space="preserve">si </w:t>
      </w:r>
      <w:r w:rsidR="00D03B75" w:rsidRPr="00AA7970">
        <w:rPr>
          <w:rFonts w:ascii="Times New Roman" w:hAnsi="Times New Roman" w:cs="Times New Roman"/>
          <w:sz w:val="24"/>
          <w:szCs w:val="24"/>
        </w:rPr>
        <w:t xml:space="preserve">Covid-19 </w:t>
      </w:r>
      <w:r w:rsidR="009D0165" w:rsidRPr="00AA7970">
        <w:rPr>
          <w:rFonts w:ascii="Times New Roman" w:hAnsi="Times New Roman" w:cs="Times New Roman"/>
          <w:sz w:val="24"/>
          <w:szCs w:val="24"/>
        </w:rPr>
        <w:t>terhadap warga di tempat KKN</w:t>
      </w:r>
      <w:r w:rsidRPr="00AA7970">
        <w:rPr>
          <w:rFonts w:ascii="Times New Roman" w:hAnsi="Times New Roman" w:cs="Times New Roman"/>
          <w:sz w:val="24"/>
          <w:szCs w:val="24"/>
        </w:rPr>
        <w:t xml:space="preserve">? </w:t>
      </w:r>
    </w:p>
    <w:p w:rsidR="001F7C3B" w:rsidRPr="00AA7970" w:rsidRDefault="001F7C3B" w:rsidP="00B17E02">
      <w:pPr>
        <w:spacing w:after="0" w:line="240" w:lineRule="auto"/>
        <w:jc w:val="both"/>
        <w:rPr>
          <w:rFonts w:ascii="Times New Roman" w:hAnsi="Times New Roman" w:cs="Times New Roman"/>
          <w:sz w:val="24"/>
          <w:szCs w:val="24"/>
        </w:rPr>
      </w:pPr>
    </w:p>
    <w:p w:rsidR="007F5DCB" w:rsidRPr="00AA7970" w:rsidRDefault="00CD6BD4" w:rsidP="00B17E02">
      <w:pPr>
        <w:spacing w:after="0" w:line="240" w:lineRule="auto"/>
        <w:jc w:val="both"/>
        <w:rPr>
          <w:rFonts w:ascii="Times New Roman" w:hAnsi="Times New Roman" w:cs="Times New Roman"/>
          <w:b/>
          <w:sz w:val="24"/>
          <w:szCs w:val="24"/>
        </w:rPr>
      </w:pPr>
      <w:r w:rsidRPr="00AA7970">
        <w:rPr>
          <w:rFonts w:ascii="Times New Roman" w:hAnsi="Times New Roman" w:cs="Times New Roman"/>
          <w:b/>
          <w:sz w:val="24"/>
          <w:szCs w:val="24"/>
        </w:rPr>
        <w:t xml:space="preserve">Tujuan Pengabdian </w:t>
      </w:r>
    </w:p>
    <w:p w:rsidR="001F7C3B" w:rsidRPr="00AA7970" w:rsidRDefault="001F7C3B" w:rsidP="00B17E02">
      <w:pPr>
        <w:spacing w:after="0" w:line="240" w:lineRule="auto"/>
        <w:ind w:firstLine="360"/>
        <w:jc w:val="both"/>
        <w:rPr>
          <w:rFonts w:ascii="Times New Roman" w:hAnsi="Times New Roman" w:cs="Times New Roman"/>
          <w:sz w:val="24"/>
          <w:szCs w:val="24"/>
        </w:rPr>
      </w:pPr>
      <w:r w:rsidRPr="00AA7970">
        <w:rPr>
          <w:rFonts w:ascii="Times New Roman" w:hAnsi="Times New Roman" w:cs="Times New Roman"/>
          <w:sz w:val="24"/>
          <w:szCs w:val="24"/>
        </w:rPr>
        <w:t>Tuj</w:t>
      </w:r>
      <w:r w:rsidR="00C364E7" w:rsidRPr="00AA7970">
        <w:rPr>
          <w:rFonts w:ascii="Times New Roman" w:hAnsi="Times New Roman" w:cs="Times New Roman"/>
          <w:sz w:val="24"/>
          <w:szCs w:val="24"/>
        </w:rPr>
        <w:t>ua</w:t>
      </w:r>
      <w:r w:rsidRPr="00AA7970">
        <w:rPr>
          <w:rFonts w:ascii="Times New Roman" w:hAnsi="Times New Roman" w:cs="Times New Roman"/>
          <w:sz w:val="24"/>
          <w:szCs w:val="24"/>
        </w:rPr>
        <w:t>n</w:t>
      </w:r>
      <w:r w:rsidR="00C364E7" w:rsidRPr="00AA7970">
        <w:rPr>
          <w:rFonts w:ascii="Times New Roman" w:hAnsi="Times New Roman" w:cs="Times New Roman"/>
          <w:sz w:val="24"/>
          <w:szCs w:val="24"/>
        </w:rPr>
        <w:t xml:space="preserve"> dari kegiatan </w:t>
      </w:r>
      <w:r w:rsidR="009C2DA0" w:rsidRPr="00AA7970">
        <w:rPr>
          <w:rFonts w:ascii="Times New Roman" w:hAnsi="Times New Roman" w:cs="Times New Roman"/>
          <w:sz w:val="24"/>
          <w:szCs w:val="24"/>
        </w:rPr>
        <w:t>pengabdian kepada masyarakat</w:t>
      </w:r>
      <w:r w:rsidR="00C364E7" w:rsidRPr="00AA7970">
        <w:rPr>
          <w:rFonts w:ascii="Times New Roman" w:hAnsi="Times New Roman" w:cs="Times New Roman"/>
          <w:sz w:val="24"/>
          <w:szCs w:val="24"/>
        </w:rPr>
        <w:t xml:space="preserve"> </w:t>
      </w:r>
      <w:r w:rsidRPr="00AA7970">
        <w:rPr>
          <w:rFonts w:ascii="Times New Roman" w:hAnsi="Times New Roman" w:cs="Times New Roman"/>
          <w:sz w:val="24"/>
          <w:szCs w:val="24"/>
        </w:rPr>
        <w:t>adalah</w:t>
      </w:r>
      <w:r w:rsidR="00C364E7" w:rsidRPr="00AA7970">
        <w:rPr>
          <w:rFonts w:ascii="Times New Roman" w:hAnsi="Times New Roman" w:cs="Times New Roman"/>
          <w:sz w:val="24"/>
          <w:szCs w:val="24"/>
        </w:rPr>
        <w:t>:</w:t>
      </w:r>
    </w:p>
    <w:p w:rsidR="00CD6BD4" w:rsidRPr="00AA7970" w:rsidRDefault="00CD6BD4" w:rsidP="00B17E02">
      <w:pPr>
        <w:pStyle w:val="ListParagraph"/>
        <w:numPr>
          <w:ilvl w:val="0"/>
          <w:numId w:val="1"/>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Bersosialisasi langsung kepada masyarakat.</w:t>
      </w:r>
    </w:p>
    <w:p w:rsidR="00CD6BD4" w:rsidRPr="00AA7970" w:rsidRDefault="00CD6BD4" w:rsidP="00B17E02">
      <w:pPr>
        <w:pStyle w:val="ListParagraph"/>
        <w:numPr>
          <w:ilvl w:val="0"/>
          <w:numId w:val="1"/>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Melatih kemampuan mahasiswa dalam meningkatkan kualitas diri dan mengabdi kepada masyarakat.</w:t>
      </w:r>
    </w:p>
    <w:p w:rsidR="00C364E7" w:rsidRPr="00AA7970" w:rsidRDefault="00C364E7" w:rsidP="00B17E02">
      <w:pPr>
        <w:pStyle w:val="ListParagraph"/>
        <w:numPr>
          <w:ilvl w:val="0"/>
          <w:numId w:val="1"/>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Menerapkan </w:t>
      </w:r>
      <w:r w:rsidR="0099052A" w:rsidRPr="00AA7970">
        <w:rPr>
          <w:rFonts w:ascii="Times New Roman" w:hAnsi="Times New Roman" w:cs="Times New Roman"/>
          <w:sz w:val="24"/>
          <w:szCs w:val="24"/>
        </w:rPr>
        <w:t>Tri Dharma Perguruan Tinggi</w:t>
      </w:r>
      <w:r w:rsidR="009D0165" w:rsidRPr="00AA7970">
        <w:rPr>
          <w:rFonts w:ascii="Times New Roman" w:hAnsi="Times New Roman" w:cs="Times New Roman"/>
          <w:sz w:val="24"/>
          <w:szCs w:val="24"/>
        </w:rPr>
        <w:t>.</w:t>
      </w:r>
    </w:p>
    <w:p w:rsidR="009C2DA0" w:rsidRPr="00AA7970" w:rsidRDefault="009C2DA0" w:rsidP="00B17E02">
      <w:pPr>
        <w:pStyle w:val="ListParagraph"/>
        <w:numPr>
          <w:ilvl w:val="0"/>
          <w:numId w:val="1"/>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Mengamalkan dan mengimplementasikan materi dan pelajaran yang telah didapatkan selama perkuliahan</w:t>
      </w:r>
      <w:r w:rsidR="001F7C3B" w:rsidRPr="00AA7970">
        <w:rPr>
          <w:rFonts w:ascii="Times New Roman" w:hAnsi="Times New Roman" w:cs="Times New Roman"/>
          <w:sz w:val="24"/>
          <w:szCs w:val="24"/>
        </w:rPr>
        <w:t>.</w:t>
      </w:r>
    </w:p>
    <w:p w:rsidR="001F7C3B" w:rsidRPr="00AA7970" w:rsidRDefault="001F7C3B" w:rsidP="00B17E02">
      <w:pPr>
        <w:pStyle w:val="ListParagraph"/>
        <w:spacing w:after="0" w:line="240" w:lineRule="auto"/>
        <w:jc w:val="both"/>
        <w:rPr>
          <w:rFonts w:ascii="Times New Roman" w:hAnsi="Times New Roman" w:cs="Times New Roman"/>
          <w:sz w:val="24"/>
          <w:szCs w:val="24"/>
        </w:rPr>
      </w:pPr>
    </w:p>
    <w:p w:rsidR="001F7C3B"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KERANGKA PEMIKIRAN</w:t>
      </w:r>
    </w:p>
    <w:p w:rsidR="009C2DA0" w:rsidRPr="00AA7970" w:rsidRDefault="009C2DA0" w:rsidP="00B17E02">
      <w:pPr>
        <w:spacing w:after="0" w:line="240" w:lineRule="auto"/>
        <w:ind w:firstLine="720"/>
        <w:jc w:val="both"/>
        <w:rPr>
          <w:rFonts w:ascii="Times New Roman" w:hAnsi="Times New Roman" w:cs="Times New Roman"/>
          <w:b/>
          <w:sz w:val="24"/>
          <w:szCs w:val="24"/>
        </w:rPr>
      </w:pPr>
      <w:r w:rsidRPr="00AA7970">
        <w:rPr>
          <w:rFonts w:ascii="Times New Roman" w:hAnsi="Times New Roman" w:cs="Times New Roman"/>
          <w:sz w:val="24"/>
          <w:szCs w:val="24"/>
        </w:rPr>
        <w:t>Kuliah Kerja Nyata (KKN) adalah bentuk kegiatan pengabdian kepada </w:t>
      </w:r>
      <w:hyperlink r:id="rId8" w:tooltip="Masyarakat" w:history="1">
        <w:r w:rsidRPr="00AA7970">
          <w:rPr>
            <w:rStyle w:val="Hyperlink"/>
            <w:rFonts w:ascii="Times New Roman" w:eastAsiaTheme="majorEastAsia" w:hAnsi="Times New Roman" w:cs="Times New Roman"/>
            <w:color w:val="auto"/>
            <w:sz w:val="24"/>
            <w:szCs w:val="24"/>
            <w:u w:val="none"/>
          </w:rPr>
          <w:t>masyarakat</w:t>
        </w:r>
      </w:hyperlink>
      <w:r w:rsidRPr="00AA7970">
        <w:rPr>
          <w:rFonts w:ascii="Times New Roman" w:hAnsi="Times New Roman" w:cs="Times New Roman"/>
          <w:sz w:val="24"/>
          <w:szCs w:val="24"/>
        </w:rPr>
        <w:t> oleh </w:t>
      </w:r>
      <w:hyperlink r:id="rId9" w:tooltip="Mahasiswa" w:history="1">
        <w:r w:rsidRPr="00AA7970">
          <w:rPr>
            <w:rStyle w:val="Hyperlink"/>
            <w:rFonts w:ascii="Times New Roman" w:eastAsiaTheme="majorEastAsia" w:hAnsi="Times New Roman" w:cs="Times New Roman"/>
            <w:color w:val="auto"/>
            <w:sz w:val="24"/>
            <w:szCs w:val="24"/>
            <w:u w:val="none"/>
          </w:rPr>
          <w:t>mahasiswa</w:t>
        </w:r>
      </w:hyperlink>
      <w:r w:rsidRPr="00AA7970">
        <w:rPr>
          <w:rFonts w:ascii="Times New Roman" w:hAnsi="Times New Roman" w:cs="Times New Roman"/>
          <w:sz w:val="24"/>
          <w:szCs w:val="24"/>
        </w:rPr>
        <w:t> dengan pendekatan lintas keilmuan dan sektoral pada waktu dan daerah tertentu di </w:t>
      </w:r>
      <w:hyperlink r:id="rId10" w:tooltip="Indonesia" w:history="1">
        <w:r w:rsidRPr="00AA7970">
          <w:rPr>
            <w:rStyle w:val="Hyperlink"/>
            <w:rFonts w:ascii="Times New Roman" w:eastAsiaTheme="majorEastAsia" w:hAnsi="Times New Roman" w:cs="Times New Roman"/>
            <w:color w:val="auto"/>
            <w:sz w:val="24"/>
            <w:szCs w:val="24"/>
            <w:u w:val="none"/>
          </w:rPr>
          <w:t>Indonesia</w:t>
        </w:r>
      </w:hyperlink>
      <w:r w:rsidRPr="00AA7970">
        <w:rPr>
          <w:rFonts w:ascii="Times New Roman" w:hAnsi="Times New Roman" w:cs="Times New Roman"/>
          <w:sz w:val="24"/>
          <w:szCs w:val="24"/>
        </w:rPr>
        <w:t>. Pelaksanaan kegiatan KKN biasanya berlangsung antara 1 sampai 2 bulan dan bertempat di daerah setingkat </w:t>
      </w:r>
      <w:hyperlink r:id="rId11" w:tooltip="Desa" w:history="1">
        <w:r w:rsidRPr="00AA7970">
          <w:rPr>
            <w:rStyle w:val="Hyperlink"/>
            <w:rFonts w:ascii="Times New Roman" w:eastAsiaTheme="majorEastAsia" w:hAnsi="Times New Roman" w:cs="Times New Roman"/>
            <w:color w:val="auto"/>
            <w:sz w:val="24"/>
            <w:szCs w:val="24"/>
            <w:u w:val="none"/>
          </w:rPr>
          <w:t>desa</w:t>
        </w:r>
      </w:hyperlink>
      <w:r w:rsidRPr="00AA7970">
        <w:rPr>
          <w:rFonts w:ascii="Times New Roman" w:hAnsi="Times New Roman" w:cs="Times New Roman"/>
          <w:sz w:val="24"/>
          <w:szCs w:val="24"/>
        </w:rPr>
        <w:t xml:space="preserve">. </w:t>
      </w:r>
      <w:hyperlink r:id="rId12" w:tooltip="Kementerian Pendidikan dan Kebudayaan Indonesia" w:history="1">
        <w:r w:rsidRPr="00AA7970">
          <w:rPr>
            <w:rStyle w:val="Hyperlink"/>
            <w:rFonts w:ascii="Times New Roman" w:eastAsiaTheme="majorEastAsia" w:hAnsi="Times New Roman" w:cs="Times New Roman"/>
            <w:color w:val="auto"/>
            <w:sz w:val="24"/>
            <w:szCs w:val="24"/>
            <w:u w:val="none"/>
          </w:rPr>
          <w:t>Direktorat Jenderal Pendidikan Tinggi</w:t>
        </w:r>
      </w:hyperlink>
      <w:r w:rsidRPr="00AA7970">
        <w:rPr>
          <w:rFonts w:ascii="Times New Roman" w:hAnsi="Times New Roman" w:cs="Times New Roman"/>
          <w:sz w:val="24"/>
          <w:szCs w:val="24"/>
        </w:rPr>
        <w:t> di </w:t>
      </w:r>
      <w:hyperlink r:id="rId13" w:tooltip="Indonesia" w:history="1">
        <w:r w:rsidRPr="00AA7970">
          <w:rPr>
            <w:rStyle w:val="Hyperlink"/>
            <w:rFonts w:ascii="Times New Roman" w:eastAsiaTheme="majorEastAsia" w:hAnsi="Times New Roman" w:cs="Times New Roman"/>
            <w:color w:val="auto"/>
            <w:sz w:val="24"/>
            <w:szCs w:val="24"/>
            <w:u w:val="none"/>
          </w:rPr>
          <w:t>Indonesia</w:t>
        </w:r>
      </w:hyperlink>
      <w:r w:rsidRPr="00AA7970">
        <w:rPr>
          <w:rFonts w:ascii="Times New Roman" w:hAnsi="Times New Roman" w:cs="Times New Roman"/>
          <w:sz w:val="24"/>
          <w:szCs w:val="24"/>
        </w:rPr>
        <w:t> telah mewajibkan setiap </w:t>
      </w:r>
      <w:hyperlink r:id="rId14" w:tooltip="Perguruan tinggi" w:history="1">
        <w:r w:rsidRPr="00AA7970">
          <w:rPr>
            <w:rStyle w:val="Hyperlink"/>
            <w:rFonts w:ascii="Times New Roman" w:eastAsiaTheme="majorEastAsia" w:hAnsi="Times New Roman" w:cs="Times New Roman"/>
            <w:color w:val="auto"/>
            <w:sz w:val="24"/>
            <w:szCs w:val="24"/>
            <w:u w:val="none"/>
          </w:rPr>
          <w:t>perguruan tinggi</w:t>
        </w:r>
      </w:hyperlink>
      <w:r w:rsidRPr="00AA7970">
        <w:rPr>
          <w:rFonts w:ascii="Times New Roman" w:hAnsi="Times New Roman" w:cs="Times New Roman"/>
          <w:sz w:val="24"/>
          <w:szCs w:val="24"/>
        </w:rPr>
        <w:t> untuk melaksanakan KKN sebagai kegiatan intrakurikuler yang memadukan Tri Dharma Perguruan Tinggi yaitu </w:t>
      </w:r>
      <w:hyperlink r:id="rId15" w:tooltip="Pendidikan" w:history="1">
        <w:r w:rsidRPr="00AA7970">
          <w:rPr>
            <w:rStyle w:val="Hyperlink"/>
            <w:rFonts w:ascii="Times New Roman" w:eastAsiaTheme="majorEastAsia" w:hAnsi="Times New Roman" w:cs="Times New Roman"/>
            <w:color w:val="auto"/>
            <w:sz w:val="24"/>
            <w:szCs w:val="24"/>
            <w:u w:val="none"/>
          </w:rPr>
          <w:t>pendidikan</w:t>
        </w:r>
      </w:hyperlink>
      <w:r w:rsidRPr="00AA7970">
        <w:rPr>
          <w:rFonts w:ascii="Times New Roman" w:hAnsi="Times New Roman" w:cs="Times New Roman"/>
          <w:sz w:val="24"/>
          <w:szCs w:val="24"/>
        </w:rPr>
        <w:t>, </w:t>
      </w:r>
      <w:hyperlink r:id="rId16" w:tooltip="Penelitian" w:history="1">
        <w:r w:rsidRPr="00AA7970">
          <w:rPr>
            <w:rStyle w:val="Hyperlink"/>
            <w:rFonts w:ascii="Times New Roman" w:eastAsiaTheme="majorEastAsia" w:hAnsi="Times New Roman" w:cs="Times New Roman"/>
            <w:color w:val="auto"/>
            <w:sz w:val="24"/>
            <w:szCs w:val="24"/>
            <w:u w:val="none"/>
          </w:rPr>
          <w:t>penelitian</w:t>
        </w:r>
      </w:hyperlink>
      <w:r w:rsidRPr="00AA7970">
        <w:rPr>
          <w:rFonts w:ascii="Times New Roman" w:hAnsi="Times New Roman" w:cs="Times New Roman"/>
          <w:sz w:val="24"/>
          <w:szCs w:val="24"/>
        </w:rPr>
        <w:t>, dan </w:t>
      </w:r>
      <w:hyperlink r:id="rId17" w:tooltip="Pengabdian" w:history="1">
        <w:r w:rsidRPr="00AA7970">
          <w:rPr>
            <w:rStyle w:val="Hyperlink"/>
            <w:rFonts w:ascii="Times New Roman" w:eastAsiaTheme="majorEastAsia" w:hAnsi="Times New Roman" w:cs="Times New Roman"/>
            <w:color w:val="auto"/>
            <w:sz w:val="24"/>
            <w:szCs w:val="24"/>
            <w:u w:val="none"/>
          </w:rPr>
          <w:t>pengabdian</w:t>
        </w:r>
      </w:hyperlink>
      <w:r w:rsidRPr="00AA7970">
        <w:rPr>
          <w:rFonts w:ascii="Times New Roman" w:hAnsi="Times New Roman" w:cs="Times New Roman"/>
          <w:sz w:val="24"/>
          <w:szCs w:val="24"/>
        </w:rPr>
        <w:t> kepada masyarakat (Dilangsir dari Wikipedia Indonesia).</w:t>
      </w:r>
    </w:p>
    <w:p w:rsidR="007F5DCB"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METODE</w:t>
      </w:r>
    </w:p>
    <w:p w:rsidR="009C2DA0" w:rsidRPr="00AA7970" w:rsidRDefault="009C2DA0"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Metode yang digunakan: Metode kualitatif. </w:t>
      </w:r>
    </w:p>
    <w:p w:rsidR="009C2DA0" w:rsidRPr="00AA7970" w:rsidRDefault="009C2DA0"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Data primer diperoleh dari: </w:t>
      </w:r>
    </w:p>
    <w:p w:rsidR="009C2DA0" w:rsidRPr="00AA7970" w:rsidRDefault="009C2DA0" w:rsidP="00B17E02">
      <w:pPr>
        <w:pStyle w:val="ListParagraph"/>
        <w:numPr>
          <w:ilvl w:val="0"/>
          <w:numId w:val="2"/>
        </w:numPr>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Mekarsari</w:t>
      </w:r>
      <w:r w:rsidR="009D0165" w:rsidRPr="00AA7970">
        <w:rPr>
          <w:rFonts w:ascii="Times New Roman" w:hAnsi="Times New Roman" w:cs="Times New Roman"/>
          <w:sz w:val="24"/>
          <w:szCs w:val="24"/>
        </w:rPr>
        <w:t xml:space="preserve">, </w:t>
      </w:r>
      <w:r w:rsidR="0099052A" w:rsidRPr="00AA7970">
        <w:rPr>
          <w:rFonts w:ascii="Times New Roman" w:hAnsi="Times New Roman" w:cs="Times New Roman"/>
          <w:sz w:val="24"/>
          <w:szCs w:val="24"/>
        </w:rPr>
        <w:t>Cimaung</w:t>
      </w:r>
    </w:p>
    <w:p w:rsidR="00CD6BD4" w:rsidRPr="00AA7970" w:rsidRDefault="004D4931" w:rsidP="00B17E02">
      <w:pPr>
        <w:pStyle w:val="ListParagraph"/>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Wawancara bersama </w:t>
      </w:r>
      <w:r w:rsidR="009D0165" w:rsidRPr="00AA7970">
        <w:rPr>
          <w:rFonts w:ascii="Times New Roman" w:hAnsi="Times New Roman" w:cs="Times New Roman"/>
          <w:sz w:val="24"/>
          <w:szCs w:val="24"/>
        </w:rPr>
        <w:t xml:space="preserve">Ketua Ibu-Ibu </w:t>
      </w:r>
      <w:r w:rsidRPr="00AA7970">
        <w:rPr>
          <w:rFonts w:ascii="Times New Roman" w:hAnsi="Times New Roman" w:cs="Times New Roman"/>
          <w:sz w:val="24"/>
          <w:szCs w:val="24"/>
        </w:rPr>
        <w:t>PKK</w:t>
      </w:r>
      <w:r w:rsidR="0036391F" w:rsidRPr="00AA7970">
        <w:rPr>
          <w:rFonts w:ascii="Times New Roman" w:hAnsi="Times New Roman" w:cs="Times New Roman"/>
          <w:sz w:val="24"/>
          <w:szCs w:val="24"/>
        </w:rPr>
        <w:t xml:space="preserve"> </w:t>
      </w:r>
      <w:r w:rsidRPr="00AA7970">
        <w:rPr>
          <w:rFonts w:ascii="Times New Roman" w:hAnsi="Times New Roman" w:cs="Times New Roman"/>
          <w:sz w:val="24"/>
          <w:szCs w:val="24"/>
        </w:rPr>
        <w:t xml:space="preserve">dan warga </w:t>
      </w:r>
      <w:r w:rsidR="009D0165" w:rsidRPr="00AA7970">
        <w:rPr>
          <w:rFonts w:ascii="Times New Roman" w:hAnsi="Times New Roman" w:cs="Times New Roman"/>
          <w:sz w:val="24"/>
          <w:szCs w:val="24"/>
        </w:rPr>
        <w:t xml:space="preserve">Mekarsari. </w:t>
      </w:r>
      <w:r w:rsidRPr="00AA7970">
        <w:rPr>
          <w:rFonts w:ascii="Times New Roman" w:hAnsi="Times New Roman" w:cs="Times New Roman"/>
          <w:sz w:val="24"/>
          <w:szCs w:val="24"/>
        </w:rPr>
        <w:t>Observasi terhadap lingkungan → Melaksanakan program kegiatan KKN 2021 sesuai dengan jadwal yang telah ditetapkan termasuk sosilasisai vaksinasi.</w:t>
      </w:r>
    </w:p>
    <w:p w:rsidR="009D0165" w:rsidRPr="00AA7970" w:rsidRDefault="009C2DA0" w:rsidP="00B17E02">
      <w:pPr>
        <w:pStyle w:val="ListParagraph"/>
        <w:numPr>
          <w:ilvl w:val="0"/>
          <w:numId w:val="2"/>
        </w:numPr>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 xml:space="preserve">Puskesmas </w:t>
      </w:r>
      <w:r w:rsidR="00FD22F5" w:rsidRPr="00AA7970">
        <w:rPr>
          <w:rFonts w:ascii="Times New Roman" w:hAnsi="Times New Roman" w:cs="Times New Roman"/>
          <w:sz w:val="24"/>
          <w:szCs w:val="24"/>
        </w:rPr>
        <w:t>Parit Haji Husin II</w:t>
      </w:r>
      <w:r w:rsidR="0099052A" w:rsidRPr="00AA7970">
        <w:rPr>
          <w:rFonts w:ascii="Times New Roman" w:hAnsi="Times New Roman" w:cs="Times New Roman"/>
          <w:sz w:val="24"/>
          <w:szCs w:val="24"/>
        </w:rPr>
        <w:t xml:space="preserve"> Pontianak</w:t>
      </w:r>
    </w:p>
    <w:p w:rsidR="009C2DA0" w:rsidRPr="00AA7970" w:rsidRDefault="00463AD6" w:rsidP="00B17E02">
      <w:pPr>
        <w:pStyle w:val="ListParagraph"/>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 xml:space="preserve">Data diperoleh dari </w:t>
      </w:r>
      <w:r w:rsidR="009D0165" w:rsidRPr="00AA7970">
        <w:rPr>
          <w:rFonts w:ascii="Times New Roman" w:hAnsi="Times New Roman" w:cs="Times New Roman"/>
          <w:sz w:val="24"/>
          <w:szCs w:val="24"/>
        </w:rPr>
        <w:t xml:space="preserve">Vaksinator Puskesmas Parit Haji Husin </w:t>
      </w:r>
      <w:r w:rsidRPr="00AA7970">
        <w:rPr>
          <w:rFonts w:ascii="Times New Roman" w:hAnsi="Times New Roman" w:cs="Times New Roman"/>
          <w:sz w:val="24"/>
          <w:szCs w:val="24"/>
        </w:rPr>
        <w:t xml:space="preserve">II </w:t>
      </w:r>
      <w:r w:rsidR="009D0165" w:rsidRPr="00AA7970">
        <w:rPr>
          <w:rFonts w:ascii="Times New Roman" w:hAnsi="Times New Roman" w:cs="Times New Roman"/>
          <w:sz w:val="24"/>
          <w:szCs w:val="24"/>
        </w:rPr>
        <w:t>Pontianak</w:t>
      </w:r>
      <w:r w:rsidRPr="00AA7970">
        <w:rPr>
          <w:rFonts w:ascii="Times New Roman" w:hAnsi="Times New Roman" w:cs="Times New Roman"/>
          <w:sz w:val="24"/>
          <w:szCs w:val="24"/>
        </w:rPr>
        <w:t>.</w:t>
      </w:r>
      <w:r w:rsidR="009D0165" w:rsidRPr="00AA7970">
        <w:rPr>
          <w:rFonts w:ascii="Times New Roman" w:hAnsi="Times New Roman" w:cs="Times New Roman"/>
          <w:sz w:val="24"/>
          <w:szCs w:val="24"/>
        </w:rPr>
        <w:t xml:space="preserve"> </w:t>
      </w:r>
      <w:r w:rsidRPr="00AA7970">
        <w:rPr>
          <w:rFonts w:ascii="Times New Roman" w:hAnsi="Times New Roman" w:cs="Times New Roman"/>
          <w:sz w:val="24"/>
          <w:szCs w:val="24"/>
        </w:rPr>
        <w:t xml:space="preserve">Pelaksanaan kegiatan vaksinasi selama KKN di </w:t>
      </w:r>
      <w:r w:rsidR="009D0165" w:rsidRPr="00AA7970">
        <w:rPr>
          <w:rFonts w:ascii="Times New Roman" w:hAnsi="Times New Roman" w:cs="Times New Roman"/>
          <w:sz w:val="24"/>
          <w:szCs w:val="24"/>
        </w:rPr>
        <w:t xml:space="preserve">Puskesmas Parit Haji Husin </w:t>
      </w:r>
      <w:r w:rsidRPr="00AA7970">
        <w:rPr>
          <w:rFonts w:ascii="Times New Roman" w:hAnsi="Times New Roman" w:cs="Times New Roman"/>
          <w:sz w:val="24"/>
          <w:szCs w:val="24"/>
        </w:rPr>
        <w:t xml:space="preserve">II </w:t>
      </w:r>
      <w:r w:rsidR="009D0165" w:rsidRPr="00AA7970">
        <w:rPr>
          <w:rFonts w:ascii="Times New Roman" w:hAnsi="Times New Roman" w:cs="Times New Roman"/>
          <w:sz w:val="24"/>
          <w:szCs w:val="24"/>
        </w:rPr>
        <w:t>Pontianak.</w:t>
      </w:r>
    </w:p>
    <w:p w:rsidR="009D0165" w:rsidRPr="00AA7970" w:rsidRDefault="0099052A" w:rsidP="00B17E02">
      <w:pPr>
        <w:pStyle w:val="ListParagraph"/>
        <w:numPr>
          <w:ilvl w:val="0"/>
          <w:numId w:val="2"/>
        </w:numPr>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RW</w:t>
      </w:r>
      <w:r w:rsidR="009C2DA0" w:rsidRPr="00AA7970">
        <w:rPr>
          <w:rFonts w:ascii="Times New Roman" w:hAnsi="Times New Roman" w:cs="Times New Roman"/>
          <w:sz w:val="24"/>
          <w:szCs w:val="24"/>
        </w:rPr>
        <w:t xml:space="preserve"> </w:t>
      </w:r>
      <w:r w:rsidRPr="00AA7970">
        <w:rPr>
          <w:rFonts w:ascii="Times New Roman" w:hAnsi="Times New Roman" w:cs="Times New Roman"/>
          <w:sz w:val="24"/>
          <w:szCs w:val="24"/>
        </w:rPr>
        <w:t>7 Lalung, Karanganyar</w:t>
      </w:r>
    </w:p>
    <w:p w:rsidR="00D03B75" w:rsidRPr="00AA7970" w:rsidRDefault="009C2DA0" w:rsidP="00B17E02">
      <w:pPr>
        <w:pStyle w:val="ListParagraph"/>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Wawancara bersama Ketua RT 1-4, Ketua RW dan warga RW 7 Lalung</w:t>
      </w:r>
      <w:r w:rsidR="009D0165" w:rsidRPr="00AA7970">
        <w:rPr>
          <w:rFonts w:ascii="Times New Roman" w:hAnsi="Times New Roman" w:cs="Times New Roman"/>
          <w:sz w:val="24"/>
          <w:szCs w:val="24"/>
        </w:rPr>
        <w:t xml:space="preserve">. </w:t>
      </w:r>
      <w:r w:rsidRPr="00AA7970">
        <w:rPr>
          <w:rFonts w:ascii="Times New Roman" w:hAnsi="Times New Roman" w:cs="Times New Roman"/>
          <w:sz w:val="24"/>
          <w:szCs w:val="24"/>
        </w:rPr>
        <w:t>Observasi terhadap lingkungan → Melaksanakan program kegiatan</w:t>
      </w:r>
      <w:r w:rsidR="009D0165" w:rsidRPr="00AA7970">
        <w:rPr>
          <w:rFonts w:ascii="Times New Roman" w:hAnsi="Times New Roman" w:cs="Times New Roman"/>
          <w:sz w:val="24"/>
          <w:szCs w:val="24"/>
        </w:rPr>
        <w:t xml:space="preserve"> </w:t>
      </w:r>
      <w:r w:rsidRPr="00AA7970">
        <w:rPr>
          <w:rFonts w:ascii="Times New Roman" w:hAnsi="Times New Roman" w:cs="Times New Roman"/>
          <w:sz w:val="24"/>
          <w:szCs w:val="24"/>
        </w:rPr>
        <w:t xml:space="preserve">KKN 2021 sesuai dengan jadwal yang telah ditetapkan termasuk sosilasisai </w:t>
      </w:r>
      <w:r w:rsidR="009D0165" w:rsidRPr="00AA7970">
        <w:rPr>
          <w:rFonts w:ascii="Times New Roman" w:hAnsi="Times New Roman" w:cs="Times New Roman"/>
          <w:sz w:val="24"/>
          <w:szCs w:val="24"/>
        </w:rPr>
        <w:t xml:space="preserve">Covid-19 dan </w:t>
      </w:r>
      <w:r w:rsidRPr="00AA7970">
        <w:rPr>
          <w:rFonts w:ascii="Times New Roman" w:hAnsi="Times New Roman" w:cs="Times New Roman"/>
          <w:sz w:val="24"/>
          <w:szCs w:val="24"/>
        </w:rPr>
        <w:t>vaksinasi.</w:t>
      </w:r>
    </w:p>
    <w:p w:rsidR="00B17E02" w:rsidRPr="00AA7970" w:rsidRDefault="00B17E02" w:rsidP="00B17E02">
      <w:pPr>
        <w:pStyle w:val="ListParagraph"/>
        <w:spacing w:after="0" w:line="240" w:lineRule="auto"/>
        <w:jc w:val="both"/>
        <w:rPr>
          <w:rFonts w:ascii="Times New Roman" w:hAnsi="Times New Roman" w:cs="Times New Roman"/>
          <w:sz w:val="24"/>
          <w:szCs w:val="24"/>
        </w:rPr>
      </w:pPr>
    </w:p>
    <w:p w:rsidR="00B17E02" w:rsidRPr="00AA7970" w:rsidRDefault="00B17E02" w:rsidP="00B17E02">
      <w:pPr>
        <w:pStyle w:val="ListParagraph"/>
        <w:spacing w:after="0" w:line="240" w:lineRule="auto"/>
        <w:jc w:val="both"/>
        <w:rPr>
          <w:rFonts w:ascii="Times New Roman" w:hAnsi="Times New Roman" w:cs="Times New Roman"/>
          <w:sz w:val="24"/>
          <w:szCs w:val="24"/>
        </w:rPr>
      </w:pPr>
    </w:p>
    <w:p w:rsidR="009C2DA0" w:rsidRPr="00AA7970" w:rsidRDefault="009C2DA0"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lastRenderedPageBreak/>
        <w:t>Data sekunder diperoleh dari:</w:t>
      </w:r>
    </w:p>
    <w:p w:rsidR="009C2DA0" w:rsidRPr="00AA7970" w:rsidRDefault="009C2DA0" w:rsidP="00B17E02">
      <w:pPr>
        <w:pStyle w:val="ListParagraph"/>
        <w:numPr>
          <w:ilvl w:val="0"/>
          <w:numId w:val="3"/>
        </w:numPr>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Mekarsari</w:t>
      </w:r>
      <w:r w:rsidR="009D0165" w:rsidRPr="00AA7970">
        <w:rPr>
          <w:rFonts w:ascii="Times New Roman" w:hAnsi="Times New Roman" w:cs="Times New Roman"/>
          <w:sz w:val="24"/>
          <w:szCs w:val="24"/>
        </w:rPr>
        <w:t xml:space="preserve">, </w:t>
      </w:r>
      <w:r w:rsidR="0099052A" w:rsidRPr="00AA7970">
        <w:rPr>
          <w:rFonts w:ascii="Times New Roman" w:hAnsi="Times New Roman" w:cs="Times New Roman"/>
          <w:sz w:val="24"/>
          <w:szCs w:val="24"/>
        </w:rPr>
        <w:t>Cimaung</w:t>
      </w:r>
    </w:p>
    <w:p w:rsidR="009C2DA0" w:rsidRPr="00AA7970" w:rsidRDefault="009D0165" w:rsidP="00B17E02">
      <w:pPr>
        <w:pStyle w:val="ListParagraph"/>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Satgas Covid-19 dan</w:t>
      </w:r>
      <w:r w:rsidR="004D4931" w:rsidRPr="00AA7970">
        <w:rPr>
          <w:rFonts w:ascii="Times New Roman" w:hAnsi="Times New Roman" w:cs="Times New Roman"/>
          <w:sz w:val="24"/>
          <w:szCs w:val="24"/>
        </w:rPr>
        <w:t xml:space="preserve"> Lurah </w:t>
      </w:r>
      <w:r w:rsidR="002D7701" w:rsidRPr="00AA7970">
        <w:rPr>
          <w:rFonts w:ascii="Times New Roman" w:hAnsi="Times New Roman" w:cs="Times New Roman"/>
          <w:sz w:val="24"/>
          <w:szCs w:val="24"/>
        </w:rPr>
        <w:t>Me</w:t>
      </w:r>
      <w:r w:rsidR="004D4931" w:rsidRPr="00AA7970">
        <w:rPr>
          <w:rFonts w:ascii="Times New Roman" w:hAnsi="Times New Roman" w:cs="Times New Roman"/>
          <w:sz w:val="24"/>
          <w:szCs w:val="24"/>
        </w:rPr>
        <w:t>karsari</w:t>
      </w:r>
      <w:r w:rsidRPr="00AA7970">
        <w:rPr>
          <w:rFonts w:ascii="Times New Roman" w:hAnsi="Times New Roman" w:cs="Times New Roman"/>
          <w:sz w:val="24"/>
          <w:szCs w:val="24"/>
        </w:rPr>
        <w:t>.</w:t>
      </w:r>
    </w:p>
    <w:p w:rsidR="009C2DA0" w:rsidRPr="00AA7970" w:rsidRDefault="009C2DA0" w:rsidP="00B17E02">
      <w:pPr>
        <w:pStyle w:val="ListParagraph"/>
        <w:numPr>
          <w:ilvl w:val="0"/>
          <w:numId w:val="3"/>
        </w:numPr>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 xml:space="preserve">Puskesmas </w:t>
      </w:r>
      <w:r w:rsidR="00463AD6" w:rsidRPr="00AA7970">
        <w:rPr>
          <w:rFonts w:ascii="Times New Roman" w:hAnsi="Times New Roman" w:cs="Times New Roman"/>
          <w:sz w:val="24"/>
          <w:szCs w:val="24"/>
        </w:rPr>
        <w:t xml:space="preserve">Parit </w:t>
      </w:r>
      <w:r w:rsidR="009D0165" w:rsidRPr="00AA7970">
        <w:rPr>
          <w:rFonts w:ascii="Times New Roman" w:hAnsi="Times New Roman" w:cs="Times New Roman"/>
          <w:sz w:val="24"/>
          <w:szCs w:val="24"/>
        </w:rPr>
        <w:t xml:space="preserve">Haji Husin </w:t>
      </w:r>
      <w:r w:rsidR="00463AD6" w:rsidRPr="00AA7970">
        <w:rPr>
          <w:rFonts w:ascii="Times New Roman" w:hAnsi="Times New Roman" w:cs="Times New Roman"/>
          <w:sz w:val="24"/>
          <w:szCs w:val="24"/>
        </w:rPr>
        <w:t>II</w:t>
      </w:r>
      <w:r w:rsidR="0099052A" w:rsidRPr="00AA7970">
        <w:rPr>
          <w:rFonts w:ascii="Times New Roman" w:hAnsi="Times New Roman" w:cs="Times New Roman"/>
          <w:sz w:val="24"/>
          <w:szCs w:val="24"/>
        </w:rPr>
        <w:t xml:space="preserve"> Kota Pontianak</w:t>
      </w:r>
    </w:p>
    <w:p w:rsidR="00463AD6" w:rsidRPr="00AA7970" w:rsidRDefault="00463AD6" w:rsidP="00B17E02">
      <w:pPr>
        <w:pStyle w:val="ListParagraph"/>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 xml:space="preserve">Kepala </w:t>
      </w:r>
      <w:r w:rsidR="009D0165" w:rsidRPr="00AA7970">
        <w:rPr>
          <w:rFonts w:ascii="Times New Roman" w:hAnsi="Times New Roman" w:cs="Times New Roman"/>
          <w:sz w:val="24"/>
          <w:szCs w:val="24"/>
        </w:rPr>
        <w:t xml:space="preserve">Puskesmas Parit Haji Husin </w:t>
      </w:r>
      <w:r w:rsidRPr="00AA7970">
        <w:rPr>
          <w:rFonts w:ascii="Times New Roman" w:hAnsi="Times New Roman" w:cs="Times New Roman"/>
          <w:sz w:val="24"/>
          <w:szCs w:val="24"/>
        </w:rPr>
        <w:t xml:space="preserve">II </w:t>
      </w:r>
      <w:r w:rsidR="009D0165" w:rsidRPr="00AA7970">
        <w:rPr>
          <w:rFonts w:ascii="Times New Roman" w:hAnsi="Times New Roman" w:cs="Times New Roman"/>
          <w:sz w:val="24"/>
          <w:szCs w:val="24"/>
        </w:rPr>
        <w:t>Pontianak.</w:t>
      </w:r>
    </w:p>
    <w:p w:rsidR="009C2DA0" w:rsidRPr="00AA7970" w:rsidRDefault="0099052A" w:rsidP="00B17E02">
      <w:pPr>
        <w:pStyle w:val="ListParagraph"/>
        <w:numPr>
          <w:ilvl w:val="0"/>
          <w:numId w:val="3"/>
        </w:numPr>
        <w:spacing w:after="0" w:line="240" w:lineRule="auto"/>
        <w:jc w:val="both"/>
        <w:rPr>
          <w:rFonts w:ascii="Times New Roman" w:hAnsi="Times New Roman" w:cs="Times New Roman"/>
          <w:sz w:val="24"/>
          <w:szCs w:val="24"/>
          <w:lang w:val="en-US"/>
        </w:rPr>
      </w:pPr>
      <w:r w:rsidRPr="00AA7970">
        <w:rPr>
          <w:rFonts w:ascii="Times New Roman" w:hAnsi="Times New Roman" w:cs="Times New Roman"/>
          <w:sz w:val="24"/>
          <w:szCs w:val="24"/>
        </w:rPr>
        <w:t>RW</w:t>
      </w:r>
      <w:r w:rsidR="009C2DA0" w:rsidRPr="00AA7970">
        <w:rPr>
          <w:rFonts w:ascii="Times New Roman" w:hAnsi="Times New Roman" w:cs="Times New Roman"/>
          <w:sz w:val="24"/>
          <w:szCs w:val="24"/>
        </w:rPr>
        <w:t xml:space="preserve"> </w:t>
      </w:r>
      <w:r w:rsidRPr="00AA7970">
        <w:rPr>
          <w:rFonts w:ascii="Times New Roman" w:hAnsi="Times New Roman" w:cs="Times New Roman"/>
          <w:sz w:val="24"/>
          <w:szCs w:val="24"/>
        </w:rPr>
        <w:t>7 Lalung, Karanganyar</w:t>
      </w:r>
    </w:p>
    <w:p w:rsidR="009C2DA0" w:rsidRPr="00AA7970" w:rsidRDefault="009C2DA0" w:rsidP="00B17E02">
      <w:pPr>
        <w:pStyle w:val="ListParagraph"/>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Pegawai Kelurahan Lalung</w:t>
      </w:r>
      <w:r w:rsidR="009D0165" w:rsidRPr="00AA7970">
        <w:rPr>
          <w:rFonts w:ascii="Times New Roman" w:hAnsi="Times New Roman" w:cs="Times New Roman"/>
          <w:sz w:val="24"/>
          <w:szCs w:val="24"/>
        </w:rPr>
        <w:t>.</w:t>
      </w:r>
    </w:p>
    <w:p w:rsidR="009C2DA0" w:rsidRPr="00AA7970" w:rsidRDefault="009C2DA0" w:rsidP="00B17E02">
      <w:pPr>
        <w:spacing w:after="0" w:line="240" w:lineRule="auto"/>
        <w:jc w:val="both"/>
        <w:rPr>
          <w:rFonts w:ascii="Times New Roman" w:hAnsi="Times New Roman" w:cs="Times New Roman"/>
          <w:b/>
          <w:sz w:val="24"/>
          <w:szCs w:val="24"/>
        </w:rPr>
      </w:pPr>
    </w:p>
    <w:p w:rsidR="000C7D42"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HASIL DAN PEMBAHASAN</w:t>
      </w:r>
    </w:p>
    <w:p w:rsidR="00CA41E5" w:rsidRPr="00AA7970" w:rsidRDefault="00B73426" w:rsidP="00B17E02">
      <w:pPr>
        <w:pStyle w:val="ListParagraph"/>
        <w:numPr>
          <w:ilvl w:val="0"/>
          <w:numId w:val="5"/>
        </w:numPr>
        <w:spacing w:after="0" w:line="240" w:lineRule="auto"/>
        <w:rPr>
          <w:rFonts w:ascii="Times New Roman" w:hAnsi="Times New Roman" w:cs="Times New Roman"/>
          <w:b/>
          <w:sz w:val="24"/>
          <w:szCs w:val="24"/>
        </w:rPr>
      </w:pPr>
      <w:r w:rsidRPr="00AA7970">
        <w:rPr>
          <w:rFonts w:ascii="Times New Roman" w:hAnsi="Times New Roman" w:cs="Times New Roman"/>
          <w:b/>
          <w:sz w:val="24"/>
          <w:szCs w:val="24"/>
        </w:rPr>
        <w:t xml:space="preserve">Mekarsari, </w:t>
      </w:r>
      <w:r w:rsidR="0099052A" w:rsidRPr="00AA7970">
        <w:rPr>
          <w:rFonts w:ascii="Times New Roman" w:hAnsi="Times New Roman" w:cs="Times New Roman"/>
          <w:b/>
          <w:sz w:val="24"/>
          <w:szCs w:val="24"/>
        </w:rPr>
        <w:t>Cimaung</w:t>
      </w:r>
    </w:p>
    <w:p w:rsidR="00CA41E5" w:rsidRPr="00AA7970" w:rsidRDefault="00CA41E5" w:rsidP="00B17E02">
      <w:pPr>
        <w:pStyle w:val="ListParagraph"/>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 xml:space="preserve">Tingkat efektivitas pelaksanaan kegiatan vaksinasi di </w:t>
      </w:r>
      <w:r w:rsidR="0036391F" w:rsidRPr="00AA7970">
        <w:rPr>
          <w:rFonts w:ascii="Times New Roman" w:hAnsi="Times New Roman" w:cs="Times New Roman"/>
          <w:sz w:val="24"/>
          <w:szCs w:val="24"/>
        </w:rPr>
        <w:t xml:space="preserve">Desa Mekarsari Kecamatan Cimaung </w:t>
      </w:r>
      <w:r w:rsidRPr="00AA7970">
        <w:rPr>
          <w:rFonts w:ascii="Times New Roman" w:hAnsi="Times New Roman" w:cs="Times New Roman"/>
          <w:sz w:val="24"/>
          <w:szCs w:val="24"/>
        </w:rPr>
        <w:t>ini dinilai belum maksimal, karena masih banyak warga yang belum melaksanakan vaksinasi. Ada beberapa faktor yang menjadi halangan bagi warga dalam melaksanakan vaksinasi, di antaranya:</w:t>
      </w:r>
    </w:p>
    <w:p w:rsidR="00CA41E5" w:rsidRPr="00AA7970" w:rsidRDefault="00CA41E5" w:rsidP="00B17E02">
      <w:pPr>
        <w:pStyle w:val="ListParagraph"/>
        <w:numPr>
          <w:ilvl w:val="0"/>
          <w:numId w:val="6"/>
        </w:numPr>
        <w:spacing w:after="0" w:line="240" w:lineRule="auto"/>
        <w:jc w:val="both"/>
        <w:rPr>
          <w:rFonts w:ascii="Times New Roman" w:hAnsi="Times New Roman" w:cs="Times New Roman"/>
          <w:b/>
          <w:sz w:val="24"/>
          <w:szCs w:val="24"/>
        </w:rPr>
      </w:pPr>
      <w:r w:rsidRPr="00AA7970">
        <w:rPr>
          <w:rFonts w:ascii="Times New Roman" w:hAnsi="Times New Roman" w:cs="Times New Roman"/>
          <w:sz w:val="24"/>
          <w:szCs w:val="24"/>
        </w:rPr>
        <w:t>Kurangnya sosialisasi dari pemerintah</w:t>
      </w:r>
      <w:r w:rsidR="0036391F" w:rsidRPr="00AA7970">
        <w:rPr>
          <w:rFonts w:ascii="Times New Roman" w:hAnsi="Times New Roman" w:cs="Times New Roman"/>
          <w:sz w:val="24"/>
          <w:szCs w:val="24"/>
        </w:rPr>
        <w:t>.</w:t>
      </w:r>
    </w:p>
    <w:p w:rsidR="00CA41E5" w:rsidRPr="00AA7970" w:rsidRDefault="00CA41E5" w:rsidP="00B17E02">
      <w:pPr>
        <w:pStyle w:val="ListParagraph"/>
        <w:numPr>
          <w:ilvl w:val="0"/>
          <w:numId w:val="6"/>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Adanya informasi </w:t>
      </w:r>
      <w:r w:rsidRPr="00AA7970">
        <w:rPr>
          <w:rFonts w:ascii="Times New Roman" w:hAnsi="Times New Roman" w:cs="Times New Roman"/>
          <w:i/>
          <w:sz w:val="24"/>
          <w:szCs w:val="24"/>
        </w:rPr>
        <w:t>hoax</w:t>
      </w:r>
      <w:r w:rsidRPr="00AA7970">
        <w:rPr>
          <w:rFonts w:ascii="Times New Roman" w:hAnsi="Times New Roman" w:cs="Times New Roman"/>
          <w:sz w:val="24"/>
          <w:szCs w:val="24"/>
        </w:rPr>
        <w:t xml:space="preserve"> yang mudah tersebar sehingga memberikan kesan menakutkan bagi masyarakat untuk divaksin</w:t>
      </w:r>
      <w:r w:rsidR="0036391F" w:rsidRPr="00AA7970">
        <w:rPr>
          <w:rFonts w:ascii="Times New Roman" w:hAnsi="Times New Roman" w:cs="Times New Roman"/>
          <w:sz w:val="24"/>
          <w:szCs w:val="24"/>
        </w:rPr>
        <w:t>.</w:t>
      </w:r>
    </w:p>
    <w:p w:rsidR="00CA41E5" w:rsidRPr="00AA7970" w:rsidRDefault="00CA41E5" w:rsidP="00B17E02">
      <w:pPr>
        <w:pStyle w:val="ListParagraph"/>
        <w:numPr>
          <w:ilvl w:val="0"/>
          <w:numId w:val="6"/>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Ketersediaan vaksin yang sedikit</w:t>
      </w:r>
      <w:r w:rsidR="0036391F" w:rsidRPr="00AA7970">
        <w:rPr>
          <w:rFonts w:ascii="Times New Roman" w:hAnsi="Times New Roman" w:cs="Times New Roman"/>
          <w:sz w:val="24"/>
          <w:szCs w:val="24"/>
        </w:rPr>
        <w:t>.</w:t>
      </w:r>
    </w:p>
    <w:p w:rsidR="00CA41E5" w:rsidRPr="00AA7970" w:rsidRDefault="00CA41E5" w:rsidP="00B17E02">
      <w:pPr>
        <w:pStyle w:val="ListParagraph"/>
        <w:numPr>
          <w:ilvl w:val="0"/>
          <w:numId w:val="6"/>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Jadwal kegiatan vaksinasi yang tidak jelas</w:t>
      </w:r>
      <w:r w:rsidR="0036391F" w:rsidRPr="00AA7970">
        <w:rPr>
          <w:rFonts w:ascii="Times New Roman" w:hAnsi="Times New Roman" w:cs="Times New Roman"/>
          <w:sz w:val="24"/>
          <w:szCs w:val="24"/>
        </w:rPr>
        <w:t>.</w:t>
      </w:r>
    </w:p>
    <w:p w:rsidR="00CD6BD4" w:rsidRPr="00AA7970" w:rsidRDefault="00CA41E5" w:rsidP="00B17E02">
      <w:pPr>
        <w:spacing w:after="0" w:line="240" w:lineRule="auto"/>
        <w:ind w:left="720" w:firstLine="720"/>
        <w:jc w:val="both"/>
        <w:rPr>
          <w:rFonts w:ascii="Times New Roman" w:hAnsi="Times New Roman" w:cs="Times New Roman"/>
          <w:sz w:val="24"/>
          <w:szCs w:val="24"/>
        </w:rPr>
      </w:pPr>
      <w:r w:rsidRPr="00AA7970">
        <w:rPr>
          <w:rFonts w:ascii="Times New Roman" w:hAnsi="Times New Roman" w:cs="Times New Roman"/>
          <w:sz w:val="24"/>
          <w:szCs w:val="24"/>
        </w:rPr>
        <w:t xml:space="preserve">Masyarakat merasa takut akan adanya kegiatan vaksinasi ini karena dinilai membahayakan. Pada studi kasus karena adanya seorang warga yang pasca divaksin kemudian sakit, sehingga memberi kesan kepada masyarakat lainnya bahwa vaksin yang menyebabkan seorang warga tersebut sakit. Oleh karena ini pada awal pelaksanaan kegiatan vaksinasi, warga merasa takut untuk melaksanakan vaksinasi. Perdata terdapat 10 RW hanya 1,86 % warga yang sudah divaksin. Akan tetapi semakin tinggi angka penyebaran Covid-19 sehingga pemerintah memberlakukan bagi setiap warga dalam berkegiatan untuk menunjukan kartu vaksin, di sinilah permintaan vaksinasi mulai melonjak. Sementara permintaan warga melonjak, akan tetapi ketersediaan vaksin yang terbatas membuat aktivitas masyarakat terhambat karena tidak memiliki kartu vaksin. Sosialisasi dilakukan oleh </w:t>
      </w:r>
      <w:r w:rsidR="0036391F" w:rsidRPr="00AA7970">
        <w:rPr>
          <w:rFonts w:ascii="Times New Roman" w:hAnsi="Times New Roman" w:cs="Times New Roman"/>
          <w:sz w:val="24"/>
          <w:szCs w:val="24"/>
        </w:rPr>
        <w:t>Ibu-Ibu PKK kepada masing-masing keRW</w:t>
      </w:r>
      <w:r w:rsidRPr="00AA7970">
        <w:rPr>
          <w:rFonts w:ascii="Times New Roman" w:hAnsi="Times New Roman" w:cs="Times New Roman"/>
          <w:sz w:val="24"/>
          <w:szCs w:val="24"/>
        </w:rPr>
        <w:t>an.</w:t>
      </w:r>
    </w:p>
    <w:p w:rsidR="00CD6BD4" w:rsidRPr="00AA7970" w:rsidRDefault="00CD6BD4" w:rsidP="00B17E02">
      <w:pPr>
        <w:spacing w:after="0" w:line="240" w:lineRule="auto"/>
        <w:ind w:left="720" w:firstLine="720"/>
        <w:jc w:val="both"/>
        <w:rPr>
          <w:rFonts w:ascii="Times New Roman" w:hAnsi="Times New Roman" w:cs="Times New Roman"/>
          <w:sz w:val="24"/>
          <w:szCs w:val="24"/>
        </w:rPr>
      </w:pPr>
    </w:p>
    <w:p w:rsidR="0036391F" w:rsidRPr="00AA7970" w:rsidRDefault="00663365"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 xml:space="preserve">Tabel 1. Data Peserta Vaksinasi RW </w:t>
      </w:r>
      <w:r w:rsidR="006664BA" w:rsidRPr="00AA7970">
        <w:rPr>
          <w:rFonts w:ascii="Times New Roman" w:hAnsi="Times New Roman" w:cs="Times New Roman"/>
          <w:b/>
          <w:sz w:val="24"/>
          <w:szCs w:val="24"/>
          <w:lang w:val="en-US"/>
        </w:rPr>
        <w:t xml:space="preserve">01 </w:t>
      </w:r>
      <w:r w:rsidRPr="00AA7970">
        <w:rPr>
          <w:rFonts w:ascii="Times New Roman" w:hAnsi="Times New Roman" w:cs="Times New Roman"/>
          <w:b/>
          <w:sz w:val="24"/>
          <w:szCs w:val="24"/>
        </w:rPr>
        <w:t>Desa Mekarsari Kecamatan Cimaung</w:t>
      </w:r>
      <w:r w:rsidR="00B73426" w:rsidRPr="00AA7970">
        <w:rPr>
          <w:rFonts w:ascii="Times New Roman" w:hAnsi="Times New Roman" w:cs="Times New Roman"/>
          <w:b/>
          <w:sz w:val="24"/>
          <w:szCs w:val="24"/>
        </w:rPr>
        <w:t xml:space="preserve"> Periode Agustus 2020-Juli 2021</w:t>
      </w:r>
    </w:p>
    <w:tbl>
      <w:tblPr>
        <w:tblW w:w="0" w:type="auto"/>
        <w:jc w:val="center"/>
        <w:tblLayout w:type="fixed"/>
        <w:tblCellMar>
          <w:left w:w="0" w:type="dxa"/>
          <w:right w:w="0" w:type="dxa"/>
        </w:tblCellMar>
        <w:tblLook w:val="01E0" w:firstRow="1" w:lastRow="1" w:firstColumn="1" w:lastColumn="1" w:noHBand="0" w:noVBand="0"/>
      </w:tblPr>
      <w:tblGrid>
        <w:gridCol w:w="633"/>
        <w:gridCol w:w="1316"/>
        <w:gridCol w:w="1242"/>
        <w:gridCol w:w="718"/>
        <w:gridCol w:w="742"/>
        <w:gridCol w:w="1138"/>
        <w:gridCol w:w="1081"/>
        <w:gridCol w:w="1080"/>
      </w:tblGrid>
      <w:tr w:rsidR="00AA7970" w:rsidRPr="00AA7970" w:rsidTr="00B17E02">
        <w:trPr>
          <w:trHeight w:val="548"/>
          <w:jc w:val="center"/>
        </w:trPr>
        <w:tc>
          <w:tcPr>
            <w:tcW w:w="633" w:type="dxa"/>
            <w:tcBorders>
              <w:top w:val="single" w:sz="4" w:space="0" w:color="000000"/>
              <w:bottom w:val="single" w:sz="4" w:space="0" w:color="000000"/>
            </w:tcBorders>
            <w:shd w:val="clear" w:color="auto" w:fill="A3A3A3"/>
          </w:tcPr>
          <w:p w:rsidR="00B17E02" w:rsidRPr="00AA7970" w:rsidRDefault="00B17E02" w:rsidP="00B17E02">
            <w:pPr>
              <w:pStyle w:val="TableParagraph"/>
              <w:ind w:left="122" w:right="177"/>
              <w:jc w:val="center"/>
              <w:rPr>
                <w:b/>
                <w:sz w:val="24"/>
                <w:szCs w:val="24"/>
              </w:rPr>
            </w:pPr>
            <w:r w:rsidRPr="00AA7970">
              <w:rPr>
                <w:b/>
                <w:sz w:val="24"/>
                <w:szCs w:val="24"/>
              </w:rPr>
              <w:t>No</w:t>
            </w:r>
          </w:p>
        </w:tc>
        <w:tc>
          <w:tcPr>
            <w:tcW w:w="1316" w:type="dxa"/>
            <w:tcBorders>
              <w:top w:val="single" w:sz="4" w:space="0" w:color="000000"/>
              <w:bottom w:val="single" w:sz="4" w:space="0" w:color="000000"/>
            </w:tcBorders>
            <w:shd w:val="clear" w:color="auto" w:fill="A3A3A3"/>
          </w:tcPr>
          <w:p w:rsidR="00B17E02" w:rsidRPr="00AA7970" w:rsidRDefault="00B17E02" w:rsidP="00B17E02">
            <w:pPr>
              <w:pStyle w:val="TableParagraph"/>
              <w:ind w:left="186" w:right="183"/>
              <w:jc w:val="center"/>
              <w:rPr>
                <w:b/>
                <w:sz w:val="24"/>
                <w:szCs w:val="24"/>
              </w:rPr>
            </w:pPr>
            <w:r w:rsidRPr="00AA7970">
              <w:rPr>
                <w:b/>
                <w:sz w:val="24"/>
                <w:szCs w:val="24"/>
              </w:rPr>
              <w:t>Kategori</w:t>
            </w:r>
          </w:p>
        </w:tc>
        <w:tc>
          <w:tcPr>
            <w:tcW w:w="1242" w:type="dxa"/>
            <w:tcBorders>
              <w:top w:val="single" w:sz="4" w:space="0" w:color="000000"/>
              <w:bottom w:val="single" w:sz="4" w:space="0" w:color="000000"/>
            </w:tcBorders>
            <w:shd w:val="clear" w:color="auto" w:fill="A3A3A3"/>
          </w:tcPr>
          <w:p w:rsidR="00B17E02" w:rsidRPr="00AA7970" w:rsidRDefault="00B17E02" w:rsidP="00B17E02">
            <w:pPr>
              <w:pStyle w:val="TableParagraph"/>
              <w:ind w:left="204" w:right="177" w:firstLine="192"/>
              <w:rPr>
                <w:b/>
                <w:sz w:val="24"/>
                <w:szCs w:val="24"/>
              </w:rPr>
            </w:pPr>
            <w:r w:rsidRPr="00AA7970">
              <w:rPr>
                <w:b/>
                <w:sz w:val="24"/>
                <w:szCs w:val="24"/>
              </w:rPr>
              <w:t>Usia (Tahun)</w:t>
            </w:r>
          </w:p>
        </w:tc>
        <w:tc>
          <w:tcPr>
            <w:tcW w:w="718" w:type="dxa"/>
            <w:tcBorders>
              <w:top w:val="single" w:sz="4" w:space="0" w:color="000000"/>
              <w:bottom w:val="single" w:sz="4" w:space="0" w:color="000000"/>
            </w:tcBorders>
            <w:shd w:val="clear" w:color="auto" w:fill="A3A3A3"/>
          </w:tcPr>
          <w:p w:rsidR="00B17E02" w:rsidRPr="00AA7970" w:rsidRDefault="00B17E02" w:rsidP="00B17E02">
            <w:pPr>
              <w:pStyle w:val="TableParagraph"/>
              <w:ind w:left="242"/>
              <w:rPr>
                <w:b/>
                <w:sz w:val="24"/>
                <w:szCs w:val="24"/>
              </w:rPr>
            </w:pPr>
            <w:r w:rsidRPr="00AA7970">
              <w:rPr>
                <w:b/>
                <w:sz w:val="24"/>
                <w:szCs w:val="24"/>
              </w:rPr>
              <w:t>P</w:t>
            </w:r>
          </w:p>
        </w:tc>
        <w:tc>
          <w:tcPr>
            <w:tcW w:w="742" w:type="dxa"/>
            <w:tcBorders>
              <w:top w:val="single" w:sz="4" w:space="0" w:color="000000"/>
              <w:bottom w:val="single" w:sz="4" w:space="0" w:color="000000"/>
            </w:tcBorders>
            <w:shd w:val="clear" w:color="auto" w:fill="A3A3A3"/>
          </w:tcPr>
          <w:p w:rsidR="00B17E02" w:rsidRPr="00AA7970" w:rsidRDefault="00B17E02" w:rsidP="00B17E02">
            <w:pPr>
              <w:pStyle w:val="TableParagraph"/>
              <w:ind w:right="256"/>
              <w:jc w:val="right"/>
              <w:rPr>
                <w:b/>
                <w:sz w:val="24"/>
                <w:szCs w:val="24"/>
              </w:rPr>
            </w:pPr>
            <w:r w:rsidRPr="00AA7970">
              <w:rPr>
                <w:b/>
                <w:sz w:val="24"/>
                <w:szCs w:val="24"/>
              </w:rPr>
              <w:t>L</w:t>
            </w:r>
          </w:p>
        </w:tc>
        <w:tc>
          <w:tcPr>
            <w:tcW w:w="1138" w:type="dxa"/>
            <w:tcBorders>
              <w:top w:val="single" w:sz="4" w:space="0" w:color="000000"/>
              <w:bottom w:val="single" w:sz="4" w:space="0" w:color="000000"/>
            </w:tcBorders>
            <w:shd w:val="clear" w:color="auto" w:fill="A3A3A3"/>
          </w:tcPr>
          <w:p w:rsidR="00B17E02" w:rsidRPr="00AA7970" w:rsidRDefault="00B17E02" w:rsidP="00B17E02">
            <w:pPr>
              <w:pStyle w:val="TableParagraph"/>
              <w:ind w:left="265" w:right="164" w:hanging="32"/>
              <w:rPr>
                <w:b/>
                <w:sz w:val="24"/>
                <w:szCs w:val="24"/>
              </w:rPr>
            </w:pPr>
            <w:r w:rsidRPr="00AA7970">
              <w:rPr>
                <w:b/>
                <w:sz w:val="24"/>
                <w:szCs w:val="24"/>
              </w:rPr>
              <w:t>Vaksin Ke 1/2</w:t>
            </w:r>
          </w:p>
        </w:tc>
        <w:tc>
          <w:tcPr>
            <w:tcW w:w="1081" w:type="dxa"/>
            <w:tcBorders>
              <w:top w:val="single" w:sz="4" w:space="0" w:color="000000"/>
              <w:bottom w:val="single" w:sz="4" w:space="0" w:color="000000"/>
            </w:tcBorders>
            <w:shd w:val="clear" w:color="auto" w:fill="A3A3A3"/>
          </w:tcPr>
          <w:p w:rsidR="00B17E02" w:rsidRPr="00AA7970" w:rsidRDefault="00B17E02" w:rsidP="00B17E02">
            <w:pPr>
              <w:pStyle w:val="TableParagraph"/>
              <w:ind w:left="186" w:right="154" w:firstLine="96"/>
              <w:rPr>
                <w:b/>
                <w:sz w:val="24"/>
                <w:szCs w:val="24"/>
              </w:rPr>
            </w:pPr>
            <w:r w:rsidRPr="00AA7970">
              <w:rPr>
                <w:b/>
                <w:sz w:val="24"/>
                <w:szCs w:val="24"/>
              </w:rPr>
              <w:t>Jenis Vaksin</w:t>
            </w:r>
          </w:p>
        </w:tc>
        <w:tc>
          <w:tcPr>
            <w:tcW w:w="1080" w:type="dxa"/>
            <w:tcBorders>
              <w:top w:val="single" w:sz="4" w:space="0" w:color="000000"/>
              <w:bottom w:val="single" w:sz="4" w:space="0" w:color="000000"/>
            </w:tcBorders>
            <w:shd w:val="clear" w:color="auto" w:fill="A3A3A3"/>
          </w:tcPr>
          <w:p w:rsidR="00B17E02" w:rsidRPr="00AA7970" w:rsidRDefault="00B17E02" w:rsidP="00B17E02">
            <w:pPr>
              <w:pStyle w:val="TableParagraph"/>
              <w:ind w:left="324" w:right="130" w:hanging="180"/>
              <w:rPr>
                <w:b/>
                <w:sz w:val="24"/>
                <w:szCs w:val="24"/>
              </w:rPr>
            </w:pPr>
            <w:r w:rsidRPr="00AA7970">
              <w:rPr>
                <w:b/>
                <w:sz w:val="24"/>
                <w:szCs w:val="24"/>
              </w:rPr>
              <w:t>Kondisi (+/-)</w:t>
            </w:r>
          </w:p>
        </w:tc>
      </w:tr>
      <w:tr w:rsidR="00AA7970" w:rsidRPr="00AA7970" w:rsidTr="00B17E02">
        <w:trPr>
          <w:trHeight w:val="275"/>
          <w:jc w:val="center"/>
        </w:trPr>
        <w:tc>
          <w:tcPr>
            <w:tcW w:w="633" w:type="dxa"/>
            <w:tcBorders>
              <w:top w:val="single" w:sz="4" w:space="0" w:color="000000"/>
              <w:bottom w:val="single" w:sz="4" w:space="0" w:color="000000"/>
            </w:tcBorders>
          </w:tcPr>
          <w:p w:rsidR="00B17E02" w:rsidRPr="00AA7970" w:rsidRDefault="00B17E02" w:rsidP="00B17E02">
            <w:pPr>
              <w:pStyle w:val="TableParagraph"/>
              <w:ind w:left="107" w:right="177"/>
              <w:jc w:val="center"/>
              <w:rPr>
                <w:sz w:val="24"/>
                <w:szCs w:val="24"/>
              </w:rPr>
            </w:pPr>
            <w:r w:rsidRPr="00AA7970">
              <w:rPr>
                <w:sz w:val="24"/>
                <w:szCs w:val="24"/>
              </w:rPr>
              <w:t>1.</w:t>
            </w:r>
          </w:p>
        </w:tc>
        <w:tc>
          <w:tcPr>
            <w:tcW w:w="1316" w:type="dxa"/>
            <w:tcBorders>
              <w:top w:val="single" w:sz="4" w:space="0" w:color="000000"/>
              <w:bottom w:val="single" w:sz="4" w:space="0" w:color="000000"/>
            </w:tcBorders>
          </w:tcPr>
          <w:p w:rsidR="00B17E02" w:rsidRPr="00AA7970" w:rsidRDefault="00B17E02" w:rsidP="00B17E02">
            <w:pPr>
              <w:pStyle w:val="TableParagraph"/>
              <w:ind w:left="186" w:right="177"/>
              <w:jc w:val="center"/>
              <w:rPr>
                <w:sz w:val="24"/>
                <w:szCs w:val="24"/>
              </w:rPr>
            </w:pPr>
            <w:r w:rsidRPr="00AA7970">
              <w:rPr>
                <w:sz w:val="24"/>
                <w:szCs w:val="24"/>
              </w:rPr>
              <w:t>Remaja</w:t>
            </w:r>
          </w:p>
        </w:tc>
        <w:tc>
          <w:tcPr>
            <w:tcW w:w="1242" w:type="dxa"/>
            <w:tcBorders>
              <w:top w:val="single" w:sz="4" w:space="0" w:color="000000"/>
              <w:bottom w:val="single" w:sz="4" w:space="0" w:color="000000"/>
            </w:tcBorders>
          </w:tcPr>
          <w:p w:rsidR="00B17E02" w:rsidRPr="00AA7970" w:rsidRDefault="00B17E02" w:rsidP="00B17E02">
            <w:pPr>
              <w:pStyle w:val="TableParagraph"/>
              <w:ind w:left="323" w:right="316"/>
              <w:jc w:val="center"/>
              <w:rPr>
                <w:sz w:val="24"/>
                <w:szCs w:val="24"/>
              </w:rPr>
            </w:pPr>
            <w:r w:rsidRPr="00AA7970">
              <w:rPr>
                <w:sz w:val="24"/>
                <w:szCs w:val="24"/>
              </w:rPr>
              <w:t>17</w:t>
            </w:r>
          </w:p>
        </w:tc>
        <w:tc>
          <w:tcPr>
            <w:tcW w:w="718" w:type="dxa"/>
            <w:tcBorders>
              <w:top w:val="single" w:sz="4" w:space="0" w:color="000000"/>
              <w:bottom w:val="single" w:sz="4" w:space="0" w:color="000000"/>
            </w:tcBorders>
          </w:tcPr>
          <w:p w:rsidR="00B17E02" w:rsidRPr="00AA7970" w:rsidRDefault="00B17E02" w:rsidP="00B17E02">
            <w:pPr>
              <w:pStyle w:val="TableParagraph"/>
              <w:ind w:left="276"/>
              <w:rPr>
                <w:sz w:val="24"/>
                <w:szCs w:val="24"/>
              </w:rPr>
            </w:pPr>
            <w:r w:rsidRPr="00AA7970">
              <w:rPr>
                <w:w w:val="97"/>
                <w:sz w:val="24"/>
                <w:szCs w:val="24"/>
              </w:rPr>
              <w:t>-</w:t>
            </w:r>
          </w:p>
        </w:tc>
        <w:tc>
          <w:tcPr>
            <w:tcW w:w="742" w:type="dxa"/>
            <w:tcBorders>
              <w:top w:val="single" w:sz="4" w:space="0" w:color="000000"/>
              <w:bottom w:val="single" w:sz="4" w:space="0" w:color="000000"/>
            </w:tcBorders>
          </w:tcPr>
          <w:p w:rsidR="00B17E02" w:rsidRPr="00AA7970" w:rsidRDefault="00B17E02" w:rsidP="00B17E02">
            <w:pPr>
              <w:pStyle w:val="TableParagraph"/>
              <w:ind w:right="295"/>
              <w:jc w:val="right"/>
              <w:rPr>
                <w:sz w:val="24"/>
                <w:szCs w:val="24"/>
              </w:rPr>
            </w:pPr>
            <w:r w:rsidRPr="00AA7970">
              <w:rPr>
                <w:w w:val="97"/>
                <w:sz w:val="24"/>
                <w:szCs w:val="24"/>
              </w:rPr>
              <w:t>-</w:t>
            </w:r>
          </w:p>
        </w:tc>
        <w:tc>
          <w:tcPr>
            <w:tcW w:w="1138" w:type="dxa"/>
            <w:tcBorders>
              <w:top w:val="single" w:sz="4" w:space="0" w:color="000000"/>
              <w:bottom w:val="single" w:sz="4" w:space="0" w:color="000000"/>
            </w:tcBorders>
          </w:tcPr>
          <w:p w:rsidR="00B17E02" w:rsidRPr="00AA7970" w:rsidRDefault="00B17E02" w:rsidP="00B17E02">
            <w:pPr>
              <w:pStyle w:val="TableParagraph"/>
              <w:ind w:right="159"/>
              <w:jc w:val="right"/>
              <w:rPr>
                <w:sz w:val="24"/>
                <w:szCs w:val="24"/>
              </w:rPr>
            </w:pPr>
            <w:r w:rsidRPr="00AA7970">
              <w:rPr>
                <w:sz w:val="24"/>
                <w:szCs w:val="24"/>
              </w:rPr>
              <w:t>1 Dan 2</w:t>
            </w:r>
          </w:p>
        </w:tc>
        <w:tc>
          <w:tcPr>
            <w:tcW w:w="1081" w:type="dxa"/>
            <w:tcBorders>
              <w:top w:val="single" w:sz="4" w:space="0" w:color="000000"/>
              <w:bottom w:val="single" w:sz="4" w:space="0" w:color="000000"/>
            </w:tcBorders>
          </w:tcPr>
          <w:p w:rsidR="00B17E02" w:rsidRPr="00AA7970" w:rsidRDefault="00B17E02" w:rsidP="00B17E02">
            <w:pPr>
              <w:pStyle w:val="TableParagraph"/>
              <w:ind w:left="140" w:right="127"/>
              <w:jc w:val="center"/>
              <w:rPr>
                <w:sz w:val="24"/>
                <w:szCs w:val="24"/>
              </w:rPr>
            </w:pPr>
            <w:r w:rsidRPr="00AA7970">
              <w:rPr>
                <w:sz w:val="24"/>
                <w:szCs w:val="24"/>
              </w:rPr>
              <w:t>Sinovac</w:t>
            </w:r>
          </w:p>
        </w:tc>
        <w:tc>
          <w:tcPr>
            <w:tcW w:w="1080" w:type="dxa"/>
            <w:tcBorders>
              <w:top w:val="single" w:sz="4" w:space="0" w:color="000000"/>
              <w:bottom w:val="single" w:sz="4" w:space="0" w:color="000000"/>
            </w:tcBorders>
          </w:tcPr>
          <w:p w:rsidR="00B17E02" w:rsidRPr="00AA7970" w:rsidRDefault="00B17E02" w:rsidP="00B17E02">
            <w:pPr>
              <w:pStyle w:val="TableParagraph"/>
              <w:ind w:left="12"/>
              <w:jc w:val="center"/>
              <w:rPr>
                <w:sz w:val="24"/>
                <w:szCs w:val="24"/>
              </w:rPr>
            </w:pPr>
            <w:r w:rsidRPr="00AA7970">
              <w:rPr>
                <w:sz w:val="24"/>
                <w:szCs w:val="24"/>
              </w:rPr>
              <w:t>+</w:t>
            </w:r>
          </w:p>
        </w:tc>
      </w:tr>
      <w:tr w:rsidR="00AA7970" w:rsidRPr="00AA7970" w:rsidTr="00B17E02">
        <w:trPr>
          <w:trHeight w:val="275"/>
          <w:jc w:val="center"/>
        </w:trPr>
        <w:tc>
          <w:tcPr>
            <w:tcW w:w="633" w:type="dxa"/>
            <w:tcBorders>
              <w:top w:val="single" w:sz="4" w:space="0" w:color="000000"/>
              <w:bottom w:val="single" w:sz="4" w:space="0" w:color="000000"/>
            </w:tcBorders>
          </w:tcPr>
          <w:p w:rsidR="00B17E02" w:rsidRPr="00AA7970" w:rsidRDefault="00B17E02" w:rsidP="00B17E02">
            <w:pPr>
              <w:pStyle w:val="TableParagraph"/>
              <w:ind w:left="107" w:right="177"/>
              <w:jc w:val="center"/>
              <w:rPr>
                <w:sz w:val="24"/>
                <w:szCs w:val="24"/>
              </w:rPr>
            </w:pPr>
            <w:r w:rsidRPr="00AA7970">
              <w:rPr>
                <w:sz w:val="24"/>
                <w:szCs w:val="24"/>
              </w:rPr>
              <w:t>2.</w:t>
            </w:r>
          </w:p>
        </w:tc>
        <w:tc>
          <w:tcPr>
            <w:tcW w:w="1316" w:type="dxa"/>
            <w:tcBorders>
              <w:top w:val="single" w:sz="4" w:space="0" w:color="000000"/>
              <w:bottom w:val="single" w:sz="4" w:space="0" w:color="000000"/>
            </w:tcBorders>
          </w:tcPr>
          <w:p w:rsidR="00B17E02" w:rsidRPr="00AA7970" w:rsidRDefault="00B17E02" w:rsidP="00B17E02">
            <w:pPr>
              <w:pStyle w:val="TableParagraph"/>
              <w:ind w:left="184" w:right="183"/>
              <w:jc w:val="center"/>
              <w:rPr>
                <w:sz w:val="24"/>
                <w:szCs w:val="24"/>
              </w:rPr>
            </w:pPr>
            <w:r w:rsidRPr="00AA7970">
              <w:rPr>
                <w:sz w:val="24"/>
                <w:szCs w:val="24"/>
              </w:rPr>
              <w:t>Dewasa</w:t>
            </w:r>
          </w:p>
        </w:tc>
        <w:tc>
          <w:tcPr>
            <w:tcW w:w="1242" w:type="dxa"/>
            <w:tcBorders>
              <w:top w:val="single" w:sz="4" w:space="0" w:color="000000"/>
              <w:bottom w:val="single" w:sz="4" w:space="0" w:color="000000"/>
            </w:tcBorders>
          </w:tcPr>
          <w:p w:rsidR="00B17E02" w:rsidRPr="00AA7970" w:rsidRDefault="00B17E02" w:rsidP="00B17E02">
            <w:pPr>
              <w:pStyle w:val="TableParagraph"/>
              <w:ind w:left="323" w:right="318"/>
              <w:jc w:val="center"/>
              <w:rPr>
                <w:sz w:val="24"/>
                <w:szCs w:val="24"/>
              </w:rPr>
            </w:pPr>
            <w:r w:rsidRPr="00AA7970">
              <w:rPr>
                <w:sz w:val="24"/>
                <w:szCs w:val="24"/>
              </w:rPr>
              <w:t>18-55</w:t>
            </w:r>
          </w:p>
        </w:tc>
        <w:tc>
          <w:tcPr>
            <w:tcW w:w="718" w:type="dxa"/>
            <w:tcBorders>
              <w:top w:val="single" w:sz="4" w:space="0" w:color="000000"/>
              <w:bottom w:val="single" w:sz="4" w:space="0" w:color="000000"/>
            </w:tcBorders>
          </w:tcPr>
          <w:p w:rsidR="00B17E02" w:rsidRPr="00AA7970" w:rsidRDefault="00B17E02" w:rsidP="00B17E02">
            <w:pPr>
              <w:pStyle w:val="TableParagraph"/>
              <w:ind w:left="194"/>
              <w:rPr>
                <w:sz w:val="24"/>
                <w:szCs w:val="24"/>
              </w:rPr>
            </w:pPr>
            <w:r w:rsidRPr="00AA7970">
              <w:rPr>
                <w:sz w:val="24"/>
                <w:szCs w:val="24"/>
                <w:lang w:val="en-US"/>
              </w:rPr>
              <w:t>5</w:t>
            </w:r>
            <w:r w:rsidRPr="00AA7970">
              <w:rPr>
                <w:sz w:val="24"/>
                <w:szCs w:val="24"/>
              </w:rPr>
              <w:t>0</w:t>
            </w:r>
          </w:p>
        </w:tc>
        <w:tc>
          <w:tcPr>
            <w:tcW w:w="742" w:type="dxa"/>
            <w:tcBorders>
              <w:top w:val="single" w:sz="4" w:space="0" w:color="000000"/>
              <w:bottom w:val="single" w:sz="4" w:space="0" w:color="000000"/>
            </w:tcBorders>
          </w:tcPr>
          <w:p w:rsidR="00B17E02" w:rsidRPr="00AA7970" w:rsidRDefault="00B17E02" w:rsidP="00B17E02">
            <w:pPr>
              <w:pStyle w:val="TableParagraph"/>
              <w:ind w:right="217"/>
              <w:jc w:val="right"/>
              <w:rPr>
                <w:sz w:val="24"/>
                <w:szCs w:val="24"/>
              </w:rPr>
            </w:pPr>
            <w:r w:rsidRPr="00AA7970">
              <w:rPr>
                <w:sz w:val="24"/>
                <w:szCs w:val="24"/>
                <w:lang w:val="en-US"/>
              </w:rPr>
              <w:t>2</w:t>
            </w:r>
            <w:r w:rsidRPr="00AA7970">
              <w:rPr>
                <w:sz w:val="24"/>
                <w:szCs w:val="24"/>
              </w:rPr>
              <w:t>7</w:t>
            </w:r>
          </w:p>
        </w:tc>
        <w:tc>
          <w:tcPr>
            <w:tcW w:w="1138" w:type="dxa"/>
            <w:tcBorders>
              <w:top w:val="single" w:sz="4" w:space="0" w:color="000000"/>
              <w:bottom w:val="single" w:sz="4" w:space="0" w:color="000000"/>
            </w:tcBorders>
          </w:tcPr>
          <w:p w:rsidR="00B17E02" w:rsidRPr="00AA7970" w:rsidRDefault="00B17E02" w:rsidP="00B17E02">
            <w:pPr>
              <w:pStyle w:val="TableParagraph"/>
              <w:ind w:right="159"/>
              <w:jc w:val="right"/>
              <w:rPr>
                <w:sz w:val="24"/>
                <w:szCs w:val="24"/>
              </w:rPr>
            </w:pPr>
            <w:r w:rsidRPr="00AA7970">
              <w:rPr>
                <w:sz w:val="24"/>
                <w:szCs w:val="24"/>
              </w:rPr>
              <w:t>1 Dan 2</w:t>
            </w:r>
          </w:p>
        </w:tc>
        <w:tc>
          <w:tcPr>
            <w:tcW w:w="1081" w:type="dxa"/>
            <w:tcBorders>
              <w:top w:val="single" w:sz="4" w:space="0" w:color="000000"/>
              <w:bottom w:val="single" w:sz="4" w:space="0" w:color="000000"/>
            </w:tcBorders>
          </w:tcPr>
          <w:p w:rsidR="00B17E02" w:rsidRPr="00AA7970" w:rsidRDefault="00B17E02" w:rsidP="00B17E02">
            <w:pPr>
              <w:pStyle w:val="TableParagraph"/>
              <w:ind w:left="140" w:right="127"/>
              <w:jc w:val="center"/>
              <w:rPr>
                <w:sz w:val="24"/>
                <w:szCs w:val="24"/>
              </w:rPr>
            </w:pPr>
            <w:r w:rsidRPr="00AA7970">
              <w:rPr>
                <w:sz w:val="24"/>
                <w:szCs w:val="24"/>
              </w:rPr>
              <w:t>Sinovac</w:t>
            </w:r>
          </w:p>
        </w:tc>
        <w:tc>
          <w:tcPr>
            <w:tcW w:w="1080" w:type="dxa"/>
            <w:tcBorders>
              <w:top w:val="single" w:sz="4" w:space="0" w:color="000000"/>
              <w:bottom w:val="single" w:sz="4" w:space="0" w:color="000000"/>
            </w:tcBorders>
          </w:tcPr>
          <w:p w:rsidR="00B17E02" w:rsidRPr="00AA7970" w:rsidRDefault="00B17E02" w:rsidP="00B17E02">
            <w:pPr>
              <w:pStyle w:val="TableParagraph"/>
              <w:ind w:left="12"/>
              <w:jc w:val="center"/>
              <w:rPr>
                <w:sz w:val="24"/>
                <w:szCs w:val="24"/>
              </w:rPr>
            </w:pPr>
            <w:r w:rsidRPr="00AA7970">
              <w:rPr>
                <w:sz w:val="24"/>
                <w:szCs w:val="24"/>
              </w:rPr>
              <w:t>+</w:t>
            </w:r>
          </w:p>
        </w:tc>
      </w:tr>
      <w:tr w:rsidR="00AA7970" w:rsidRPr="00AA7970" w:rsidTr="00B17E02">
        <w:trPr>
          <w:trHeight w:val="280"/>
          <w:jc w:val="center"/>
        </w:trPr>
        <w:tc>
          <w:tcPr>
            <w:tcW w:w="633" w:type="dxa"/>
            <w:tcBorders>
              <w:top w:val="single" w:sz="4" w:space="0" w:color="000000"/>
              <w:bottom w:val="single" w:sz="4" w:space="0" w:color="000000"/>
            </w:tcBorders>
          </w:tcPr>
          <w:p w:rsidR="00B17E02" w:rsidRPr="00AA7970" w:rsidRDefault="00B17E02" w:rsidP="00B17E02">
            <w:pPr>
              <w:pStyle w:val="TableParagraph"/>
              <w:ind w:left="107" w:right="177"/>
              <w:jc w:val="center"/>
              <w:rPr>
                <w:sz w:val="24"/>
                <w:szCs w:val="24"/>
              </w:rPr>
            </w:pPr>
            <w:r w:rsidRPr="00AA7970">
              <w:rPr>
                <w:sz w:val="24"/>
                <w:szCs w:val="24"/>
              </w:rPr>
              <w:t>3.</w:t>
            </w:r>
          </w:p>
        </w:tc>
        <w:tc>
          <w:tcPr>
            <w:tcW w:w="1316" w:type="dxa"/>
            <w:tcBorders>
              <w:top w:val="single" w:sz="4" w:space="0" w:color="000000"/>
              <w:bottom w:val="single" w:sz="4" w:space="0" w:color="000000"/>
            </w:tcBorders>
          </w:tcPr>
          <w:p w:rsidR="00B17E02" w:rsidRPr="00AA7970" w:rsidRDefault="00B17E02" w:rsidP="00B17E02">
            <w:pPr>
              <w:pStyle w:val="TableParagraph"/>
              <w:ind w:left="184" w:right="183"/>
              <w:jc w:val="center"/>
              <w:rPr>
                <w:sz w:val="24"/>
                <w:szCs w:val="24"/>
              </w:rPr>
            </w:pPr>
            <w:r w:rsidRPr="00AA7970">
              <w:rPr>
                <w:sz w:val="24"/>
                <w:szCs w:val="24"/>
              </w:rPr>
              <w:t>Lansia</w:t>
            </w:r>
          </w:p>
        </w:tc>
        <w:tc>
          <w:tcPr>
            <w:tcW w:w="1242" w:type="dxa"/>
            <w:tcBorders>
              <w:top w:val="single" w:sz="4" w:space="0" w:color="000000"/>
              <w:bottom w:val="single" w:sz="4" w:space="0" w:color="000000"/>
            </w:tcBorders>
          </w:tcPr>
          <w:p w:rsidR="00B17E02" w:rsidRPr="00AA7970" w:rsidRDefault="00B17E02" w:rsidP="00B17E02">
            <w:pPr>
              <w:pStyle w:val="TableParagraph"/>
              <w:ind w:left="323" w:right="316"/>
              <w:jc w:val="center"/>
              <w:rPr>
                <w:sz w:val="24"/>
                <w:szCs w:val="24"/>
              </w:rPr>
            </w:pPr>
            <w:r w:rsidRPr="00AA7970">
              <w:rPr>
                <w:sz w:val="24"/>
                <w:szCs w:val="24"/>
              </w:rPr>
              <w:t>&gt;56</w:t>
            </w:r>
          </w:p>
        </w:tc>
        <w:tc>
          <w:tcPr>
            <w:tcW w:w="718" w:type="dxa"/>
            <w:tcBorders>
              <w:top w:val="single" w:sz="4" w:space="0" w:color="000000"/>
              <w:bottom w:val="single" w:sz="4" w:space="0" w:color="000000"/>
            </w:tcBorders>
          </w:tcPr>
          <w:p w:rsidR="00B17E02" w:rsidRPr="00AA7970" w:rsidRDefault="00B17E02" w:rsidP="00B17E02">
            <w:pPr>
              <w:pStyle w:val="TableParagraph"/>
              <w:jc w:val="center"/>
              <w:rPr>
                <w:sz w:val="24"/>
                <w:szCs w:val="24"/>
                <w:lang w:val="en-US"/>
              </w:rPr>
            </w:pPr>
            <w:r w:rsidRPr="00AA7970">
              <w:rPr>
                <w:sz w:val="24"/>
                <w:szCs w:val="24"/>
                <w:lang w:val="en-US"/>
              </w:rPr>
              <w:t>11</w:t>
            </w:r>
          </w:p>
        </w:tc>
        <w:tc>
          <w:tcPr>
            <w:tcW w:w="742" w:type="dxa"/>
            <w:tcBorders>
              <w:top w:val="single" w:sz="4" w:space="0" w:color="000000"/>
              <w:bottom w:val="single" w:sz="4" w:space="0" w:color="000000"/>
            </w:tcBorders>
          </w:tcPr>
          <w:p w:rsidR="00B17E02" w:rsidRPr="00AA7970" w:rsidRDefault="00B17E02" w:rsidP="00B17E02">
            <w:pPr>
              <w:pStyle w:val="TableParagraph"/>
              <w:ind w:right="217"/>
              <w:jc w:val="right"/>
              <w:rPr>
                <w:sz w:val="24"/>
                <w:szCs w:val="24"/>
                <w:lang w:val="en-US"/>
              </w:rPr>
            </w:pPr>
            <w:r w:rsidRPr="00AA7970">
              <w:rPr>
                <w:sz w:val="24"/>
                <w:szCs w:val="24"/>
              </w:rPr>
              <w:t>1</w:t>
            </w:r>
            <w:r w:rsidRPr="00AA7970">
              <w:rPr>
                <w:sz w:val="24"/>
                <w:szCs w:val="24"/>
                <w:lang w:val="en-US"/>
              </w:rPr>
              <w:t>8</w:t>
            </w:r>
          </w:p>
        </w:tc>
        <w:tc>
          <w:tcPr>
            <w:tcW w:w="1138" w:type="dxa"/>
            <w:tcBorders>
              <w:top w:val="single" w:sz="4" w:space="0" w:color="000000"/>
              <w:bottom w:val="single" w:sz="4" w:space="0" w:color="000000"/>
            </w:tcBorders>
          </w:tcPr>
          <w:p w:rsidR="00B17E02" w:rsidRPr="00AA7970" w:rsidRDefault="00B17E02" w:rsidP="00B17E02">
            <w:pPr>
              <w:pStyle w:val="TableParagraph"/>
              <w:ind w:right="159"/>
              <w:jc w:val="right"/>
              <w:rPr>
                <w:sz w:val="24"/>
                <w:szCs w:val="24"/>
              </w:rPr>
            </w:pPr>
            <w:r w:rsidRPr="00AA7970">
              <w:rPr>
                <w:sz w:val="24"/>
                <w:szCs w:val="24"/>
              </w:rPr>
              <w:t>1 Dan 2</w:t>
            </w:r>
          </w:p>
        </w:tc>
        <w:tc>
          <w:tcPr>
            <w:tcW w:w="1081" w:type="dxa"/>
            <w:tcBorders>
              <w:top w:val="single" w:sz="4" w:space="0" w:color="000000"/>
              <w:bottom w:val="single" w:sz="4" w:space="0" w:color="000000"/>
            </w:tcBorders>
          </w:tcPr>
          <w:p w:rsidR="00B17E02" w:rsidRPr="00AA7970" w:rsidRDefault="00B17E02" w:rsidP="00B17E02">
            <w:pPr>
              <w:pStyle w:val="TableParagraph"/>
              <w:ind w:left="140" w:right="127"/>
              <w:jc w:val="center"/>
              <w:rPr>
                <w:sz w:val="24"/>
                <w:szCs w:val="24"/>
              </w:rPr>
            </w:pPr>
            <w:r w:rsidRPr="00AA7970">
              <w:rPr>
                <w:sz w:val="24"/>
                <w:szCs w:val="24"/>
              </w:rPr>
              <w:t>Sinovac</w:t>
            </w:r>
          </w:p>
        </w:tc>
        <w:tc>
          <w:tcPr>
            <w:tcW w:w="1080" w:type="dxa"/>
            <w:tcBorders>
              <w:top w:val="single" w:sz="4" w:space="0" w:color="000000"/>
              <w:bottom w:val="single" w:sz="4" w:space="0" w:color="000000"/>
            </w:tcBorders>
          </w:tcPr>
          <w:p w:rsidR="00B17E02" w:rsidRPr="00AA7970" w:rsidRDefault="00B17E02" w:rsidP="00B17E02">
            <w:pPr>
              <w:pStyle w:val="TableParagraph"/>
              <w:ind w:left="12"/>
              <w:jc w:val="center"/>
              <w:rPr>
                <w:sz w:val="24"/>
                <w:szCs w:val="24"/>
              </w:rPr>
            </w:pPr>
            <w:r w:rsidRPr="00AA7970">
              <w:rPr>
                <w:sz w:val="24"/>
                <w:szCs w:val="24"/>
              </w:rPr>
              <w:t>+</w:t>
            </w:r>
          </w:p>
        </w:tc>
      </w:tr>
    </w:tbl>
    <w:p w:rsidR="00B17E02" w:rsidRPr="00AA7970" w:rsidRDefault="00B17E02" w:rsidP="00B17E02">
      <w:pPr>
        <w:spacing w:after="0" w:line="240" w:lineRule="auto"/>
        <w:jc w:val="center"/>
        <w:rPr>
          <w:rFonts w:ascii="Times New Roman" w:hAnsi="Times New Roman" w:cs="Times New Roman"/>
          <w:b/>
          <w:sz w:val="24"/>
          <w:szCs w:val="24"/>
        </w:rPr>
      </w:pPr>
    </w:p>
    <w:p w:rsidR="00663365" w:rsidRPr="00AA7970" w:rsidRDefault="00A47F47" w:rsidP="00B17E02">
      <w:pPr>
        <w:spacing w:after="0" w:line="240" w:lineRule="auto"/>
        <w:jc w:val="center"/>
        <w:rPr>
          <w:rFonts w:ascii="Times New Roman" w:hAnsi="Times New Roman" w:cs="Times New Roman"/>
          <w:sz w:val="24"/>
          <w:szCs w:val="24"/>
        </w:rPr>
      </w:pPr>
      <w:r w:rsidRPr="00AA7970">
        <w:rPr>
          <w:rFonts w:ascii="Times New Roman" w:hAnsi="Times New Roman" w:cs="Times New Roman"/>
          <w:noProof/>
          <w:sz w:val="24"/>
          <w:szCs w:val="24"/>
          <w:lang w:eastAsia="id-ID"/>
        </w:rPr>
        <w:lastRenderedPageBreak/>
        <w:drawing>
          <wp:inline distT="0" distB="0" distL="0" distR="0" wp14:anchorId="006AED93" wp14:editId="2128D83A">
            <wp:extent cx="3713363" cy="2311603"/>
            <wp:effectExtent l="0" t="0" r="1905" b="0"/>
            <wp:docPr id="2" name="Picture 2" descr="C:\Users\SJCom\Downloads\WhatsApp Image 2021-08-26 at 08.00.5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JCom\Downloads\WhatsApp Image 2021-08-26 at 08.00.56 (1).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1866"/>
                    <a:stretch/>
                  </pic:blipFill>
                  <pic:spPr bwMode="auto">
                    <a:xfrm>
                      <a:off x="0" y="0"/>
                      <a:ext cx="3728685" cy="2321141"/>
                    </a:xfrm>
                    <a:prstGeom prst="rect">
                      <a:avLst/>
                    </a:prstGeom>
                    <a:noFill/>
                    <a:ln>
                      <a:noFill/>
                    </a:ln>
                    <a:extLst>
                      <a:ext uri="{53640926-AAD7-44D8-BBD7-CCE9431645EC}">
                        <a14:shadowObscured xmlns:a14="http://schemas.microsoft.com/office/drawing/2010/main"/>
                      </a:ext>
                    </a:extLst>
                  </pic:spPr>
                </pic:pic>
              </a:graphicData>
            </a:graphic>
          </wp:inline>
        </w:drawing>
      </w:r>
    </w:p>
    <w:p w:rsidR="009F5AFF" w:rsidRPr="00AA7970" w:rsidRDefault="009F5AFF"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Gambar 1. Sosialisasi Vaksinasi</w:t>
      </w:r>
    </w:p>
    <w:p w:rsidR="00A47F47" w:rsidRPr="00AA7970" w:rsidRDefault="00A47F47" w:rsidP="00B17E02">
      <w:pPr>
        <w:spacing w:after="0" w:line="240" w:lineRule="auto"/>
        <w:jc w:val="both"/>
        <w:rPr>
          <w:rFonts w:ascii="Times New Roman" w:hAnsi="Times New Roman" w:cs="Times New Roman"/>
          <w:sz w:val="24"/>
          <w:szCs w:val="24"/>
        </w:rPr>
      </w:pPr>
    </w:p>
    <w:p w:rsidR="00A47F47" w:rsidRPr="00AA7970" w:rsidRDefault="00A47F47" w:rsidP="00B17E02">
      <w:pPr>
        <w:spacing w:after="0" w:line="240" w:lineRule="auto"/>
        <w:jc w:val="center"/>
        <w:rPr>
          <w:rFonts w:ascii="Times New Roman" w:hAnsi="Times New Roman" w:cs="Times New Roman"/>
          <w:sz w:val="24"/>
          <w:szCs w:val="24"/>
        </w:rPr>
      </w:pPr>
      <w:r w:rsidRPr="00AA7970">
        <w:rPr>
          <w:rFonts w:ascii="Times New Roman" w:hAnsi="Times New Roman" w:cs="Times New Roman"/>
          <w:noProof/>
          <w:sz w:val="24"/>
          <w:szCs w:val="24"/>
          <w:lang w:eastAsia="id-ID"/>
        </w:rPr>
        <w:drawing>
          <wp:inline distT="0" distB="0" distL="0" distR="0" wp14:anchorId="36FBE8E9" wp14:editId="79230EB1">
            <wp:extent cx="3716594" cy="1807713"/>
            <wp:effectExtent l="0" t="0" r="0" b="2540"/>
            <wp:docPr id="1" name="Picture 1" descr="C:\Users\SJCom\Downloads\WhatsApp Image 2021-08-26 at 08.00.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Com\Downloads\WhatsApp Image 2021-08-26 at 08.00.56.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0065" cy="1819129"/>
                    </a:xfrm>
                    <a:prstGeom prst="rect">
                      <a:avLst/>
                    </a:prstGeom>
                    <a:noFill/>
                    <a:ln>
                      <a:noFill/>
                    </a:ln>
                  </pic:spPr>
                </pic:pic>
              </a:graphicData>
            </a:graphic>
          </wp:inline>
        </w:drawing>
      </w:r>
    </w:p>
    <w:p w:rsidR="009F5AFF" w:rsidRPr="00AA7970" w:rsidRDefault="009F5AFF" w:rsidP="00B17E02">
      <w:pPr>
        <w:spacing w:after="0" w:line="240" w:lineRule="auto"/>
        <w:jc w:val="center"/>
        <w:rPr>
          <w:rFonts w:ascii="Times New Roman" w:hAnsi="Times New Roman" w:cs="Times New Roman"/>
          <w:sz w:val="24"/>
          <w:szCs w:val="24"/>
        </w:rPr>
      </w:pPr>
      <w:r w:rsidRPr="00AA7970">
        <w:rPr>
          <w:rFonts w:ascii="Times New Roman" w:hAnsi="Times New Roman" w:cs="Times New Roman"/>
          <w:b/>
          <w:sz w:val="24"/>
          <w:szCs w:val="24"/>
        </w:rPr>
        <w:t>Gambar 2. Sosialisasi Vaksinasi</w:t>
      </w:r>
    </w:p>
    <w:p w:rsidR="00A47F47" w:rsidRPr="00AA7970" w:rsidRDefault="00A47F47" w:rsidP="00B17E02">
      <w:pPr>
        <w:spacing w:after="0" w:line="240" w:lineRule="auto"/>
        <w:jc w:val="both"/>
        <w:rPr>
          <w:rFonts w:ascii="Times New Roman" w:hAnsi="Times New Roman" w:cs="Times New Roman"/>
          <w:sz w:val="24"/>
          <w:szCs w:val="24"/>
        </w:rPr>
      </w:pPr>
    </w:p>
    <w:p w:rsidR="00CA41E5" w:rsidRPr="00AA7970" w:rsidRDefault="00FD22F5" w:rsidP="00B17E02">
      <w:pPr>
        <w:pStyle w:val="ListParagraph"/>
        <w:numPr>
          <w:ilvl w:val="0"/>
          <w:numId w:val="5"/>
        </w:numPr>
        <w:spacing w:after="0" w:line="240" w:lineRule="auto"/>
        <w:jc w:val="both"/>
        <w:rPr>
          <w:rFonts w:ascii="Times New Roman" w:hAnsi="Times New Roman" w:cs="Times New Roman"/>
          <w:b/>
          <w:sz w:val="24"/>
          <w:szCs w:val="24"/>
        </w:rPr>
      </w:pPr>
      <w:r w:rsidRPr="00AA7970">
        <w:rPr>
          <w:rFonts w:ascii="Times New Roman" w:hAnsi="Times New Roman" w:cs="Times New Roman"/>
          <w:b/>
          <w:sz w:val="24"/>
          <w:szCs w:val="24"/>
        </w:rPr>
        <w:t xml:space="preserve">Puskesmas Parit Haji Husin II </w:t>
      </w:r>
      <w:r w:rsidR="00CA41E5" w:rsidRPr="00AA7970">
        <w:rPr>
          <w:rFonts w:ascii="Times New Roman" w:hAnsi="Times New Roman" w:cs="Times New Roman"/>
          <w:b/>
          <w:sz w:val="24"/>
          <w:szCs w:val="24"/>
        </w:rPr>
        <w:t>Pontianak</w:t>
      </w:r>
    </w:p>
    <w:p w:rsidR="00CA41E5" w:rsidRPr="00AA7970" w:rsidRDefault="00CA41E5" w:rsidP="00B17E02">
      <w:pPr>
        <w:pStyle w:val="ListParagraph"/>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Pelaksana</w:t>
      </w:r>
      <w:r w:rsidR="00FD22F5" w:rsidRPr="00AA7970">
        <w:rPr>
          <w:rFonts w:ascii="Times New Roman" w:hAnsi="Times New Roman" w:cs="Times New Roman"/>
          <w:sz w:val="24"/>
          <w:szCs w:val="24"/>
        </w:rPr>
        <w:t xml:space="preserve">an vaksinasi di Puskesmas Parit Haji Husin II Pontianak </w:t>
      </w:r>
      <w:r w:rsidRPr="00AA7970">
        <w:rPr>
          <w:rFonts w:ascii="Times New Roman" w:hAnsi="Times New Roman" w:cs="Times New Roman"/>
          <w:sz w:val="24"/>
          <w:szCs w:val="24"/>
        </w:rPr>
        <w:t xml:space="preserve">dilakukan sudah memenuhi kategori efektif, karena sosialisasi yang dilakukan cukup baik dengan cara memasang pamflet di sudut-sudut jalan tentang pelaksanaan kegiatan vaksinasi, kemudian berkeliling menggunakan ambulance untuk memberikan bahwasannya ada kegiatan vaksinasi di puskesmas. Pemerintah </w:t>
      </w:r>
      <w:r w:rsidR="00B73426" w:rsidRPr="00AA7970">
        <w:rPr>
          <w:rFonts w:ascii="Times New Roman" w:hAnsi="Times New Roman" w:cs="Times New Roman"/>
          <w:sz w:val="24"/>
          <w:szCs w:val="24"/>
        </w:rPr>
        <w:t xml:space="preserve">Kota Pontianak </w:t>
      </w:r>
      <w:r w:rsidRPr="00AA7970">
        <w:rPr>
          <w:rFonts w:ascii="Times New Roman" w:hAnsi="Times New Roman" w:cs="Times New Roman"/>
          <w:sz w:val="24"/>
          <w:szCs w:val="24"/>
        </w:rPr>
        <w:t>memberlakukan adanya kartu vaksin dalam setiap kegiatan masyarakat seperti bekerja, belanja dan kegiatan lainnya. Pada masa PPKM level 4 ini dikarenakan permintaan vaksinasi yang melonjak akan tetapi ketersediaan vaksin yang terbatas sehingga menghambat aktivitas masyarakat. Selain itu ada juga bagi masyarakat yang memiliki penyakit bawaan atau komorbid sehingga tidak bisa melaksanakan vaksinasi. Adapula warga y</w:t>
      </w:r>
      <w:r w:rsidR="0036391F" w:rsidRPr="00AA7970">
        <w:rPr>
          <w:rFonts w:ascii="Times New Roman" w:hAnsi="Times New Roman" w:cs="Times New Roman"/>
          <w:sz w:val="24"/>
          <w:szCs w:val="24"/>
        </w:rPr>
        <w:t>a</w:t>
      </w:r>
      <w:r w:rsidRPr="00AA7970">
        <w:rPr>
          <w:rFonts w:ascii="Times New Roman" w:hAnsi="Times New Roman" w:cs="Times New Roman"/>
          <w:sz w:val="24"/>
          <w:szCs w:val="24"/>
        </w:rPr>
        <w:t xml:space="preserve">ng enggan melaksanakan vaksinasi dikarenakan ada alasan tertentu seperti takut dan minimnya pengetahuan mengenai vaksinasi. Terdata sejak diberlakukannya PPKM di </w:t>
      </w:r>
      <w:r w:rsidR="00B73426" w:rsidRPr="00AA7970">
        <w:rPr>
          <w:rFonts w:ascii="Times New Roman" w:hAnsi="Times New Roman" w:cs="Times New Roman"/>
          <w:sz w:val="24"/>
          <w:szCs w:val="24"/>
        </w:rPr>
        <w:t>Kota Pontianak</w:t>
      </w:r>
      <w:r w:rsidRPr="00AA7970">
        <w:rPr>
          <w:rFonts w:ascii="Times New Roman" w:hAnsi="Times New Roman" w:cs="Times New Roman"/>
          <w:sz w:val="24"/>
          <w:szCs w:val="24"/>
        </w:rPr>
        <w:t xml:space="preserve">, warga yang sudah vaksin ke puskesmas paris 2 kota pontianak terdata sudah mencapai 60%. </w:t>
      </w:r>
    </w:p>
    <w:p w:rsidR="002D7701" w:rsidRPr="00AA7970" w:rsidRDefault="002D7701" w:rsidP="00B17E02">
      <w:pPr>
        <w:pStyle w:val="ListParagraph"/>
        <w:spacing w:after="0" w:line="240" w:lineRule="auto"/>
        <w:ind w:firstLine="720"/>
        <w:jc w:val="both"/>
        <w:rPr>
          <w:rFonts w:ascii="Times New Roman" w:hAnsi="Times New Roman" w:cs="Times New Roman"/>
          <w:sz w:val="24"/>
          <w:szCs w:val="24"/>
        </w:rPr>
      </w:pPr>
    </w:p>
    <w:p w:rsidR="00B73426" w:rsidRPr="00AA7970" w:rsidRDefault="00B73426"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lastRenderedPageBreak/>
        <w:t>Tabel 2. Data Peserta Vaksinasi Di Puskesmas Parit Haji Husin II Pontianak</w:t>
      </w:r>
      <w:r w:rsidR="0036391F" w:rsidRPr="00AA7970">
        <w:rPr>
          <w:rFonts w:ascii="Times New Roman" w:hAnsi="Times New Roman" w:cs="Times New Roman"/>
          <w:b/>
          <w:sz w:val="24"/>
          <w:szCs w:val="24"/>
        </w:rPr>
        <w:t xml:space="preserve"> Periode Agustus 2020-Juli 2021</w:t>
      </w:r>
    </w:p>
    <w:tbl>
      <w:tblPr>
        <w:tblW w:w="0" w:type="auto"/>
        <w:jc w:val="center"/>
        <w:tblLayout w:type="fixed"/>
        <w:tblCellMar>
          <w:left w:w="0" w:type="dxa"/>
          <w:right w:w="0" w:type="dxa"/>
        </w:tblCellMar>
        <w:tblLook w:val="01E0" w:firstRow="1" w:lastRow="1" w:firstColumn="1" w:lastColumn="1" w:noHBand="0" w:noVBand="0"/>
      </w:tblPr>
      <w:tblGrid>
        <w:gridCol w:w="633"/>
        <w:gridCol w:w="1591"/>
        <w:gridCol w:w="913"/>
        <w:gridCol w:w="1102"/>
        <w:gridCol w:w="1836"/>
        <w:gridCol w:w="1874"/>
      </w:tblGrid>
      <w:tr w:rsidR="00AA7970" w:rsidRPr="00AA7970" w:rsidTr="00204C80">
        <w:trPr>
          <w:trHeight w:val="551"/>
          <w:jc w:val="center"/>
        </w:trPr>
        <w:tc>
          <w:tcPr>
            <w:tcW w:w="633" w:type="dxa"/>
            <w:tcBorders>
              <w:top w:val="single" w:sz="4" w:space="0" w:color="7D7D7D"/>
              <w:bottom w:val="single" w:sz="4" w:space="0" w:color="7D7D7D"/>
            </w:tcBorders>
            <w:shd w:val="clear" w:color="auto" w:fill="A6A6A6"/>
          </w:tcPr>
          <w:p w:rsidR="00204C80" w:rsidRPr="00AA7970" w:rsidRDefault="00204C80" w:rsidP="00B17E02">
            <w:pPr>
              <w:pStyle w:val="TableParagraph"/>
              <w:ind w:left="139"/>
              <w:rPr>
                <w:b/>
                <w:sz w:val="24"/>
                <w:szCs w:val="24"/>
              </w:rPr>
            </w:pPr>
            <w:r w:rsidRPr="00AA7970">
              <w:rPr>
                <w:b/>
                <w:sz w:val="24"/>
                <w:szCs w:val="24"/>
              </w:rPr>
              <w:t>No</w:t>
            </w:r>
          </w:p>
        </w:tc>
        <w:tc>
          <w:tcPr>
            <w:tcW w:w="1591" w:type="dxa"/>
            <w:tcBorders>
              <w:top w:val="single" w:sz="4" w:space="0" w:color="7D7D7D"/>
              <w:bottom w:val="single" w:sz="4" w:space="0" w:color="7D7D7D"/>
            </w:tcBorders>
            <w:shd w:val="clear" w:color="auto" w:fill="A6A6A6"/>
          </w:tcPr>
          <w:p w:rsidR="00204C80" w:rsidRPr="00AA7970" w:rsidRDefault="00204C80" w:rsidP="00B17E02">
            <w:pPr>
              <w:pStyle w:val="TableParagraph"/>
              <w:ind w:left="202" w:right="267"/>
              <w:jc w:val="center"/>
              <w:rPr>
                <w:b/>
                <w:sz w:val="24"/>
                <w:szCs w:val="24"/>
              </w:rPr>
            </w:pPr>
            <w:r w:rsidRPr="00AA7970">
              <w:rPr>
                <w:b/>
                <w:sz w:val="24"/>
                <w:szCs w:val="24"/>
              </w:rPr>
              <w:t>Nama</w:t>
            </w:r>
          </w:p>
        </w:tc>
        <w:tc>
          <w:tcPr>
            <w:tcW w:w="913" w:type="dxa"/>
            <w:tcBorders>
              <w:top w:val="single" w:sz="4" w:space="0" w:color="7D7D7D"/>
              <w:bottom w:val="single" w:sz="4" w:space="0" w:color="7D7D7D"/>
            </w:tcBorders>
            <w:shd w:val="clear" w:color="auto" w:fill="A6A6A6"/>
          </w:tcPr>
          <w:p w:rsidR="00204C80" w:rsidRPr="00AA7970" w:rsidRDefault="00204C80" w:rsidP="00B17E02">
            <w:pPr>
              <w:pStyle w:val="TableParagraph"/>
              <w:ind w:left="313" w:right="167" w:hanging="41"/>
              <w:rPr>
                <w:b/>
                <w:sz w:val="24"/>
                <w:szCs w:val="24"/>
              </w:rPr>
            </w:pPr>
            <w:r w:rsidRPr="00AA7970">
              <w:rPr>
                <w:b/>
                <w:sz w:val="24"/>
                <w:szCs w:val="24"/>
              </w:rPr>
              <w:t>Usia P/L</w:t>
            </w:r>
          </w:p>
        </w:tc>
        <w:tc>
          <w:tcPr>
            <w:tcW w:w="1102" w:type="dxa"/>
            <w:tcBorders>
              <w:top w:val="single" w:sz="4" w:space="0" w:color="7D7D7D"/>
              <w:bottom w:val="single" w:sz="4" w:space="0" w:color="7D7D7D"/>
            </w:tcBorders>
            <w:shd w:val="clear" w:color="auto" w:fill="A6A6A6"/>
          </w:tcPr>
          <w:p w:rsidR="00204C80" w:rsidRPr="00AA7970" w:rsidRDefault="00204C80" w:rsidP="00B17E02">
            <w:pPr>
              <w:pStyle w:val="TableParagraph"/>
              <w:ind w:left="255" w:right="135" w:hanging="29"/>
              <w:rPr>
                <w:b/>
                <w:sz w:val="24"/>
                <w:szCs w:val="24"/>
              </w:rPr>
            </w:pPr>
            <w:r w:rsidRPr="00AA7970">
              <w:rPr>
                <w:b/>
                <w:sz w:val="24"/>
                <w:szCs w:val="24"/>
              </w:rPr>
              <w:t>Vaksin Ke 1/2</w:t>
            </w:r>
          </w:p>
        </w:tc>
        <w:tc>
          <w:tcPr>
            <w:tcW w:w="1836" w:type="dxa"/>
            <w:tcBorders>
              <w:top w:val="single" w:sz="4" w:space="0" w:color="7D7D7D"/>
              <w:bottom w:val="single" w:sz="4" w:space="0" w:color="7D7D7D"/>
            </w:tcBorders>
            <w:shd w:val="clear" w:color="auto" w:fill="A6A6A6"/>
          </w:tcPr>
          <w:p w:rsidR="00204C80" w:rsidRPr="00AA7970" w:rsidRDefault="00204C80" w:rsidP="00B17E02">
            <w:pPr>
              <w:pStyle w:val="TableParagraph"/>
              <w:ind w:left="130"/>
              <w:rPr>
                <w:b/>
                <w:sz w:val="24"/>
                <w:szCs w:val="24"/>
              </w:rPr>
            </w:pPr>
            <w:r w:rsidRPr="00AA7970">
              <w:rPr>
                <w:b/>
                <w:sz w:val="24"/>
                <w:szCs w:val="24"/>
              </w:rPr>
              <w:t>Jenis Vaksin</w:t>
            </w:r>
          </w:p>
        </w:tc>
        <w:tc>
          <w:tcPr>
            <w:tcW w:w="1874" w:type="dxa"/>
            <w:tcBorders>
              <w:top w:val="single" w:sz="4" w:space="0" w:color="7D7D7D"/>
              <w:bottom w:val="single" w:sz="4" w:space="0" w:color="7D7D7D"/>
            </w:tcBorders>
            <w:shd w:val="clear" w:color="auto" w:fill="A6A6A6"/>
          </w:tcPr>
          <w:p w:rsidR="00204C80" w:rsidRPr="00AA7970" w:rsidRDefault="00204C80" w:rsidP="00B17E02">
            <w:pPr>
              <w:pStyle w:val="TableParagraph"/>
              <w:ind w:left="591" w:right="658" w:hanging="180"/>
              <w:rPr>
                <w:b/>
                <w:sz w:val="24"/>
                <w:szCs w:val="24"/>
              </w:rPr>
            </w:pPr>
            <w:r w:rsidRPr="00AA7970">
              <w:rPr>
                <w:b/>
                <w:sz w:val="24"/>
                <w:szCs w:val="24"/>
              </w:rPr>
              <w:t>Kondisi (+/-)</w:t>
            </w:r>
          </w:p>
        </w:tc>
      </w:tr>
      <w:tr w:rsidR="00AA7970" w:rsidRPr="00AA7970" w:rsidTr="00204C80">
        <w:trPr>
          <w:trHeight w:val="551"/>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1.</w:t>
            </w:r>
          </w:p>
        </w:tc>
        <w:tc>
          <w:tcPr>
            <w:tcW w:w="1591" w:type="dxa"/>
            <w:tcBorders>
              <w:top w:val="single" w:sz="4" w:space="0" w:color="7D7D7D"/>
              <w:bottom w:val="single" w:sz="4" w:space="0" w:color="7D7D7D"/>
            </w:tcBorders>
          </w:tcPr>
          <w:p w:rsidR="00204C80" w:rsidRPr="00AA7970" w:rsidRDefault="00204C80" w:rsidP="00B17E02">
            <w:pPr>
              <w:pStyle w:val="TableParagraph"/>
              <w:ind w:left="201" w:right="268"/>
              <w:jc w:val="center"/>
              <w:rPr>
                <w:sz w:val="24"/>
                <w:szCs w:val="24"/>
              </w:rPr>
            </w:pPr>
            <w:r w:rsidRPr="00AA7970">
              <w:rPr>
                <w:sz w:val="24"/>
                <w:szCs w:val="24"/>
              </w:rPr>
              <w:t>Nakes</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11/1</w:t>
            </w:r>
          </w:p>
        </w:tc>
        <w:tc>
          <w:tcPr>
            <w:tcW w:w="1836" w:type="dxa"/>
            <w:tcBorders>
              <w:top w:val="single" w:sz="4" w:space="0" w:color="7D7D7D"/>
              <w:bottom w:val="single" w:sz="4" w:space="0" w:color="7D7D7D"/>
            </w:tcBorders>
          </w:tcPr>
          <w:p w:rsidR="00204C80" w:rsidRPr="00AA7970" w:rsidRDefault="00204C80" w:rsidP="00B17E02">
            <w:pPr>
              <w:pStyle w:val="TableParagraph"/>
              <w:ind w:left="350" w:right="447" w:hanging="161"/>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r w:rsidR="00AA7970" w:rsidRPr="00AA7970" w:rsidTr="00204C80">
        <w:trPr>
          <w:trHeight w:val="551"/>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2.</w:t>
            </w:r>
          </w:p>
        </w:tc>
        <w:tc>
          <w:tcPr>
            <w:tcW w:w="1591" w:type="dxa"/>
            <w:tcBorders>
              <w:top w:val="single" w:sz="4" w:space="0" w:color="7D7D7D"/>
              <w:bottom w:val="single" w:sz="4" w:space="0" w:color="7D7D7D"/>
            </w:tcBorders>
          </w:tcPr>
          <w:p w:rsidR="00204C80" w:rsidRPr="00AA7970" w:rsidRDefault="00204C80" w:rsidP="00B17E02">
            <w:pPr>
              <w:pStyle w:val="TableParagraph"/>
              <w:ind w:left="199" w:right="268"/>
              <w:jc w:val="center"/>
              <w:rPr>
                <w:sz w:val="24"/>
                <w:szCs w:val="24"/>
              </w:rPr>
            </w:pPr>
            <w:r w:rsidRPr="00AA7970">
              <w:rPr>
                <w:sz w:val="24"/>
                <w:szCs w:val="24"/>
              </w:rPr>
              <w:t>Lansia</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35/41</w:t>
            </w:r>
          </w:p>
        </w:tc>
        <w:tc>
          <w:tcPr>
            <w:tcW w:w="1836" w:type="dxa"/>
            <w:tcBorders>
              <w:top w:val="single" w:sz="4" w:space="0" w:color="7D7D7D"/>
              <w:bottom w:val="single" w:sz="4" w:space="0" w:color="7D7D7D"/>
            </w:tcBorders>
          </w:tcPr>
          <w:p w:rsidR="00204C80" w:rsidRPr="00AA7970" w:rsidRDefault="00204C80" w:rsidP="00B17E02">
            <w:pPr>
              <w:pStyle w:val="TableParagraph"/>
              <w:ind w:left="348" w:right="447" w:hanging="159"/>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r w:rsidR="00AA7970" w:rsidRPr="00AA7970" w:rsidTr="00204C80">
        <w:trPr>
          <w:trHeight w:val="681"/>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3.</w:t>
            </w:r>
          </w:p>
        </w:tc>
        <w:tc>
          <w:tcPr>
            <w:tcW w:w="1591" w:type="dxa"/>
            <w:tcBorders>
              <w:top w:val="single" w:sz="4" w:space="0" w:color="7D7D7D"/>
              <w:bottom w:val="single" w:sz="4" w:space="0" w:color="7D7D7D"/>
            </w:tcBorders>
          </w:tcPr>
          <w:p w:rsidR="00204C80" w:rsidRPr="00AA7970" w:rsidRDefault="00204C80" w:rsidP="00B17E02">
            <w:pPr>
              <w:pStyle w:val="TableParagraph"/>
              <w:ind w:left="450" w:right="429" w:hanging="68"/>
              <w:rPr>
                <w:sz w:val="24"/>
                <w:szCs w:val="24"/>
              </w:rPr>
            </w:pPr>
            <w:r w:rsidRPr="00AA7970">
              <w:rPr>
                <w:sz w:val="24"/>
                <w:szCs w:val="24"/>
              </w:rPr>
              <w:t>Pelayan Publik</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17/78</w:t>
            </w:r>
          </w:p>
        </w:tc>
        <w:tc>
          <w:tcPr>
            <w:tcW w:w="1836" w:type="dxa"/>
            <w:tcBorders>
              <w:top w:val="single" w:sz="4" w:space="0" w:color="7D7D7D"/>
              <w:bottom w:val="single" w:sz="4" w:space="0" w:color="7D7D7D"/>
            </w:tcBorders>
          </w:tcPr>
          <w:p w:rsidR="00204C80" w:rsidRPr="00AA7970" w:rsidRDefault="00204C80" w:rsidP="00B17E02">
            <w:pPr>
              <w:pStyle w:val="TableParagraph"/>
              <w:ind w:left="348" w:right="447" w:hanging="159"/>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r w:rsidR="00AA7970" w:rsidRPr="00AA7970" w:rsidTr="00204C80">
        <w:trPr>
          <w:trHeight w:val="553"/>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4.</w:t>
            </w:r>
          </w:p>
        </w:tc>
        <w:tc>
          <w:tcPr>
            <w:tcW w:w="1591" w:type="dxa"/>
            <w:tcBorders>
              <w:top w:val="single" w:sz="4" w:space="0" w:color="7D7D7D"/>
              <w:bottom w:val="single" w:sz="4" w:space="0" w:color="7D7D7D"/>
            </w:tcBorders>
          </w:tcPr>
          <w:p w:rsidR="00204C80" w:rsidRPr="00AA7970" w:rsidRDefault="00204C80" w:rsidP="00B17E02">
            <w:pPr>
              <w:pStyle w:val="TableParagraph"/>
              <w:ind w:left="202" w:right="268"/>
              <w:jc w:val="center"/>
              <w:rPr>
                <w:sz w:val="24"/>
                <w:szCs w:val="24"/>
              </w:rPr>
            </w:pPr>
            <w:r w:rsidRPr="00AA7970">
              <w:rPr>
                <w:sz w:val="24"/>
                <w:szCs w:val="24"/>
              </w:rPr>
              <w:t>Pendidikan</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1/3</w:t>
            </w:r>
          </w:p>
        </w:tc>
        <w:tc>
          <w:tcPr>
            <w:tcW w:w="1836" w:type="dxa"/>
            <w:tcBorders>
              <w:top w:val="single" w:sz="4" w:space="0" w:color="7D7D7D"/>
              <w:bottom w:val="single" w:sz="4" w:space="0" w:color="7D7D7D"/>
            </w:tcBorders>
          </w:tcPr>
          <w:p w:rsidR="00204C80" w:rsidRPr="00AA7970" w:rsidRDefault="00204C80" w:rsidP="00B17E02">
            <w:pPr>
              <w:pStyle w:val="TableParagraph"/>
              <w:ind w:left="348" w:right="447" w:hanging="159"/>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r w:rsidR="00AA7970" w:rsidRPr="00AA7970" w:rsidTr="00204C80">
        <w:trPr>
          <w:trHeight w:val="681"/>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5.</w:t>
            </w:r>
          </w:p>
        </w:tc>
        <w:tc>
          <w:tcPr>
            <w:tcW w:w="1591" w:type="dxa"/>
            <w:tcBorders>
              <w:top w:val="single" w:sz="4" w:space="0" w:color="7D7D7D"/>
              <w:bottom w:val="single" w:sz="4" w:space="0" w:color="7D7D7D"/>
            </w:tcBorders>
          </w:tcPr>
          <w:p w:rsidR="00204C80" w:rsidRPr="00AA7970" w:rsidRDefault="00204C80" w:rsidP="00B17E02">
            <w:pPr>
              <w:pStyle w:val="TableParagraph"/>
              <w:ind w:left="423" w:right="250" w:hanging="222"/>
              <w:rPr>
                <w:sz w:val="24"/>
                <w:szCs w:val="24"/>
              </w:rPr>
            </w:pPr>
            <w:r w:rsidRPr="00AA7970">
              <w:rPr>
                <w:sz w:val="24"/>
                <w:szCs w:val="24"/>
              </w:rPr>
              <w:t>Masyarakat Rentan</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64/153</w:t>
            </w:r>
          </w:p>
        </w:tc>
        <w:tc>
          <w:tcPr>
            <w:tcW w:w="1836" w:type="dxa"/>
            <w:tcBorders>
              <w:top w:val="single" w:sz="4" w:space="0" w:color="7D7D7D"/>
              <w:bottom w:val="single" w:sz="4" w:space="0" w:color="7D7D7D"/>
            </w:tcBorders>
          </w:tcPr>
          <w:p w:rsidR="00204C80" w:rsidRPr="00AA7970" w:rsidRDefault="00204C80" w:rsidP="00B17E02">
            <w:pPr>
              <w:pStyle w:val="TableParagraph"/>
              <w:ind w:left="348" w:right="447" w:hanging="159"/>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r w:rsidR="00AA7970" w:rsidRPr="00AA7970" w:rsidTr="00204C80">
        <w:trPr>
          <w:trHeight w:val="678"/>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6.</w:t>
            </w:r>
          </w:p>
        </w:tc>
        <w:tc>
          <w:tcPr>
            <w:tcW w:w="1591" w:type="dxa"/>
            <w:tcBorders>
              <w:top w:val="single" w:sz="4" w:space="0" w:color="7D7D7D"/>
              <w:bottom w:val="single" w:sz="4" w:space="0" w:color="7D7D7D"/>
            </w:tcBorders>
          </w:tcPr>
          <w:p w:rsidR="00204C80" w:rsidRPr="00AA7970" w:rsidRDefault="00204C80" w:rsidP="00B17E02">
            <w:pPr>
              <w:pStyle w:val="TableParagraph"/>
              <w:ind w:left="428" w:right="250" w:hanging="227"/>
              <w:rPr>
                <w:sz w:val="24"/>
                <w:szCs w:val="24"/>
              </w:rPr>
            </w:pPr>
            <w:r w:rsidRPr="00AA7970">
              <w:rPr>
                <w:sz w:val="24"/>
                <w:szCs w:val="24"/>
              </w:rPr>
              <w:t>Masyarakat Umum</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677/258</w:t>
            </w:r>
          </w:p>
        </w:tc>
        <w:tc>
          <w:tcPr>
            <w:tcW w:w="1836" w:type="dxa"/>
            <w:tcBorders>
              <w:top w:val="single" w:sz="4" w:space="0" w:color="7D7D7D"/>
              <w:bottom w:val="single" w:sz="4" w:space="0" w:color="7D7D7D"/>
            </w:tcBorders>
          </w:tcPr>
          <w:p w:rsidR="00204C80" w:rsidRPr="00AA7970" w:rsidRDefault="00204C80" w:rsidP="00B17E02">
            <w:pPr>
              <w:pStyle w:val="TableParagraph"/>
              <w:ind w:left="348" w:right="447" w:hanging="159"/>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r w:rsidR="00AA7970" w:rsidRPr="00AA7970" w:rsidTr="00204C80">
        <w:trPr>
          <w:trHeight w:val="553"/>
          <w:jc w:val="center"/>
        </w:trPr>
        <w:tc>
          <w:tcPr>
            <w:tcW w:w="633" w:type="dxa"/>
            <w:tcBorders>
              <w:top w:val="single" w:sz="4" w:space="0" w:color="7D7D7D"/>
              <w:bottom w:val="single" w:sz="4" w:space="0" w:color="7D7D7D"/>
            </w:tcBorders>
          </w:tcPr>
          <w:p w:rsidR="00204C80" w:rsidRPr="00AA7970" w:rsidRDefault="00204C80" w:rsidP="00B17E02">
            <w:pPr>
              <w:pStyle w:val="TableParagraph"/>
              <w:ind w:left="199"/>
              <w:rPr>
                <w:sz w:val="24"/>
                <w:szCs w:val="24"/>
              </w:rPr>
            </w:pPr>
            <w:r w:rsidRPr="00AA7970">
              <w:rPr>
                <w:sz w:val="24"/>
                <w:szCs w:val="24"/>
              </w:rPr>
              <w:t>7.</w:t>
            </w:r>
          </w:p>
        </w:tc>
        <w:tc>
          <w:tcPr>
            <w:tcW w:w="1591" w:type="dxa"/>
            <w:tcBorders>
              <w:top w:val="single" w:sz="4" w:space="0" w:color="7D7D7D"/>
              <w:bottom w:val="single" w:sz="4" w:space="0" w:color="7D7D7D"/>
            </w:tcBorders>
          </w:tcPr>
          <w:p w:rsidR="00204C80" w:rsidRPr="00AA7970" w:rsidRDefault="00204C80" w:rsidP="00B17E02">
            <w:pPr>
              <w:pStyle w:val="TableParagraph"/>
              <w:ind w:left="202" w:right="265"/>
              <w:jc w:val="center"/>
              <w:rPr>
                <w:sz w:val="24"/>
                <w:szCs w:val="24"/>
              </w:rPr>
            </w:pPr>
            <w:r w:rsidRPr="00AA7970">
              <w:rPr>
                <w:sz w:val="24"/>
                <w:szCs w:val="24"/>
              </w:rPr>
              <w:t>Remaja</w:t>
            </w:r>
          </w:p>
        </w:tc>
        <w:tc>
          <w:tcPr>
            <w:tcW w:w="913" w:type="dxa"/>
            <w:tcBorders>
              <w:top w:val="single" w:sz="4" w:space="0" w:color="7D7D7D"/>
              <w:bottom w:val="single" w:sz="4" w:space="0" w:color="7D7D7D"/>
            </w:tcBorders>
          </w:tcPr>
          <w:p w:rsidR="00204C80" w:rsidRPr="00AA7970" w:rsidRDefault="00204C80" w:rsidP="00B17E02">
            <w:pPr>
              <w:pStyle w:val="TableParagraph"/>
              <w:ind w:right="230"/>
              <w:jc w:val="right"/>
              <w:rPr>
                <w:sz w:val="24"/>
                <w:szCs w:val="24"/>
              </w:rPr>
            </w:pPr>
            <w:r w:rsidRPr="00AA7970">
              <w:rPr>
                <w:w w:val="95"/>
                <w:sz w:val="24"/>
                <w:szCs w:val="24"/>
              </w:rPr>
              <w:t>P/L</w:t>
            </w:r>
          </w:p>
        </w:tc>
        <w:tc>
          <w:tcPr>
            <w:tcW w:w="1102" w:type="dxa"/>
            <w:tcBorders>
              <w:top w:val="single" w:sz="4" w:space="0" w:color="7D7D7D"/>
              <w:bottom w:val="single" w:sz="4" w:space="0" w:color="7D7D7D"/>
            </w:tcBorders>
          </w:tcPr>
          <w:p w:rsidR="00204C80" w:rsidRPr="00AA7970" w:rsidRDefault="00204C80" w:rsidP="00B17E02">
            <w:pPr>
              <w:pStyle w:val="TableParagraph"/>
              <w:ind w:left="170" w:right="105"/>
              <w:jc w:val="center"/>
              <w:rPr>
                <w:sz w:val="24"/>
                <w:szCs w:val="24"/>
              </w:rPr>
            </w:pPr>
            <w:r w:rsidRPr="00AA7970">
              <w:rPr>
                <w:sz w:val="24"/>
                <w:szCs w:val="24"/>
              </w:rPr>
              <w:t>4/2</w:t>
            </w:r>
          </w:p>
        </w:tc>
        <w:tc>
          <w:tcPr>
            <w:tcW w:w="1836" w:type="dxa"/>
            <w:tcBorders>
              <w:top w:val="single" w:sz="4" w:space="0" w:color="7D7D7D"/>
              <w:bottom w:val="single" w:sz="4" w:space="0" w:color="7D7D7D"/>
            </w:tcBorders>
          </w:tcPr>
          <w:p w:rsidR="00204C80" w:rsidRPr="00AA7970" w:rsidRDefault="00204C80" w:rsidP="00B17E02">
            <w:pPr>
              <w:pStyle w:val="TableParagraph"/>
              <w:ind w:left="348" w:right="447" w:hanging="159"/>
              <w:rPr>
                <w:sz w:val="24"/>
                <w:szCs w:val="24"/>
              </w:rPr>
            </w:pPr>
            <w:r w:rsidRPr="00AA7970">
              <w:rPr>
                <w:sz w:val="24"/>
                <w:szCs w:val="24"/>
              </w:rPr>
              <w:t>Sinovac dan Moderna</w:t>
            </w:r>
          </w:p>
        </w:tc>
        <w:tc>
          <w:tcPr>
            <w:tcW w:w="1874" w:type="dxa"/>
            <w:tcBorders>
              <w:top w:val="single" w:sz="4" w:space="0" w:color="7D7D7D"/>
              <w:bottom w:val="single" w:sz="4" w:space="0" w:color="7D7D7D"/>
            </w:tcBorders>
          </w:tcPr>
          <w:p w:rsidR="00204C80" w:rsidRPr="00AA7970" w:rsidRDefault="00204C80" w:rsidP="00B17E02">
            <w:pPr>
              <w:pStyle w:val="TableParagraph"/>
              <w:ind w:left="747"/>
              <w:rPr>
                <w:sz w:val="24"/>
                <w:szCs w:val="24"/>
              </w:rPr>
            </w:pPr>
            <w:r w:rsidRPr="00AA7970">
              <w:rPr>
                <w:sz w:val="24"/>
                <w:szCs w:val="24"/>
              </w:rPr>
              <w:t>+</w:t>
            </w:r>
          </w:p>
        </w:tc>
      </w:tr>
    </w:tbl>
    <w:p w:rsidR="00204C80" w:rsidRPr="00AA7970" w:rsidRDefault="00204C80" w:rsidP="00B17E02">
      <w:pPr>
        <w:spacing w:after="0" w:line="240" w:lineRule="auto"/>
        <w:jc w:val="center"/>
        <w:rPr>
          <w:rFonts w:ascii="Times New Roman" w:hAnsi="Times New Roman" w:cs="Times New Roman"/>
          <w:b/>
          <w:sz w:val="24"/>
          <w:szCs w:val="24"/>
        </w:rPr>
      </w:pPr>
    </w:p>
    <w:p w:rsidR="00D03B75" w:rsidRPr="00AA7970" w:rsidRDefault="00D03B75" w:rsidP="00B17E02">
      <w:pPr>
        <w:spacing w:after="0" w:line="240" w:lineRule="auto"/>
        <w:jc w:val="center"/>
        <w:rPr>
          <w:rFonts w:ascii="Times New Roman" w:hAnsi="Times New Roman" w:cs="Times New Roman"/>
          <w:b/>
          <w:sz w:val="24"/>
          <w:szCs w:val="24"/>
        </w:rPr>
        <w:sectPr w:rsidR="00D03B75" w:rsidRPr="00AA7970" w:rsidSect="000C7D42">
          <w:footerReference w:type="default" r:id="rId20"/>
          <w:pgSz w:w="11906" w:h="16838" w:code="9"/>
          <w:pgMar w:top="2268" w:right="1701" w:bottom="1701" w:left="2268" w:header="708" w:footer="708" w:gutter="0"/>
          <w:cols w:space="708"/>
          <w:docGrid w:linePitch="360"/>
        </w:sectPr>
      </w:pPr>
    </w:p>
    <w:p w:rsidR="00A47F47" w:rsidRPr="00AA7970" w:rsidRDefault="00A47F47"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noProof/>
          <w:sz w:val="24"/>
          <w:szCs w:val="24"/>
          <w:lang w:eastAsia="id-ID"/>
        </w:rPr>
        <w:lastRenderedPageBreak/>
        <w:drawing>
          <wp:inline distT="0" distB="0" distL="0" distR="0" wp14:anchorId="50F78EF1" wp14:editId="44338A18">
            <wp:extent cx="2486789" cy="2825115"/>
            <wp:effectExtent l="0" t="0" r="8890" b="0"/>
            <wp:docPr id="7" name="Picture 7" descr="C:\Users\SJCom\Downloads\WhatsApp Image 2021-08-26 at 12.22.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JCom\Downloads\WhatsApp Image 2021-08-26 at 12.22.13.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6921"/>
                    <a:stretch/>
                  </pic:blipFill>
                  <pic:spPr bwMode="auto">
                    <a:xfrm>
                      <a:off x="0" y="0"/>
                      <a:ext cx="2508952" cy="2850293"/>
                    </a:xfrm>
                    <a:prstGeom prst="rect">
                      <a:avLst/>
                    </a:prstGeom>
                    <a:noFill/>
                    <a:ln>
                      <a:noFill/>
                    </a:ln>
                    <a:extLst>
                      <a:ext uri="{53640926-AAD7-44D8-BBD7-CCE9431645EC}">
                        <a14:shadowObscured xmlns:a14="http://schemas.microsoft.com/office/drawing/2010/main"/>
                      </a:ext>
                    </a:extLst>
                  </pic:spPr>
                </pic:pic>
              </a:graphicData>
            </a:graphic>
          </wp:inline>
        </w:drawing>
      </w:r>
    </w:p>
    <w:p w:rsidR="00B17E02" w:rsidRPr="00AA7970" w:rsidRDefault="009F5AFF" w:rsidP="00B17E02">
      <w:pPr>
        <w:spacing w:after="0" w:line="240" w:lineRule="auto"/>
        <w:ind w:left="628" w:right="162"/>
        <w:jc w:val="center"/>
        <w:rPr>
          <w:rFonts w:ascii="Times New Roman" w:hAnsi="Times New Roman" w:cs="Times New Roman"/>
          <w:b/>
          <w:sz w:val="24"/>
        </w:rPr>
      </w:pPr>
      <w:r w:rsidRPr="00AA7970">
        <w:rPr>
          <w:rFonts w:ascii="Times New Roman" w:hAnsi="Times New Roman" w:cs="Times New Roman"/>
          <w:b/>
          <w:sz w:val="24"/>
          <w:szCs w:val="24"/>
        </w:rPr>
        <w:t xml:space="preserve">Gambar </w:t>
      </w:r>
      <w:r w:rsidR="00B17E02" w:rsidRPr="00AA7970">
        <w:rPr>
          <w:rFonts w:ascii="Times New Roman" w:hAnsi="Times New Roman" w:cs="Times New Roman"/>
          <w:b/>
          <w:sz w:val="24"/>
          <w:szCs w:val="24"/>
        </w:rPr>
        <w:t xml:space="preserve">3. </w:t>
      </w:r>
      <w:r w:rsidR="00B17E02" w:rsidRPr="00AA7970">
        <w:rPr>
          <w:rFonts w:ascii="Times New Roman" w:hAnsi="Times New Roman" w:cs="Times New Roman"/>
          <w:b/>
          <w:sz w:val="24"/>
        </w:rPr>
        <w:t xml:space="preserve">Meja </w:t>
      </w:r>
      <w:r w:rsidR="00B17E02" w:rsidRPr="00AA7970">
        <w:rPr>
          <w:rFonts w:ascii="Times New Roman" w:hAnsi="Times New Roman" w:cs="Times New Roman"/>
          <w:b/>
          <w:sz w:val="24"/>
        </w:rPr>
        <w:t xml:space="preserve">1 </w:t>
      </w:r>
      <w:r w:rsidR="00B17E02" w:rsidRPr="00AA7970">
        <w:rPr>
          <w:rFonts w:ascii="Times New Roman" w:hAnsi="Times New Roman" w:cs="Times New Roman"/>
          <w:b/>
          <w:sz w:val="24"/>
        </w:rPr>
        <w:t xml:space="preserve">Mahasiswa KKN </w:t>
      </w:r>
      <w:r w:rsidR="00B17E02" w:rsidRPr="00AA7970">
        <w:rPr>
          <w:rFonts w:ascii="Times New Roman" w:hAnsi="Times New Roman" w:cs="Times New Roman"/>
          <w:b/>
          <w:sz w:val="24"/>
        </w:rPr>
        <w:t xml:space="preserve">Sedang </w:t>
      </w:r>
      <w:r w:rsidR="00B17E02" w:rsidRPr="00AA7970">
        <w:rPr>
          <w:rFonts w:ascii="Times New Roman" w:hAnsi="Times New Roman" w:cs="Times New Roman"/>
          <w:b/>
          <w:sz w:val="24"/>
        </w:rPr>
        <w:t xml:space="preserve">Melakukan Pengecekan Suhu </w:t>
      </w:r>
      <w:r w:rsidR="00B17E02" w:rsidRPr="00AA7970">
        <w:rPr>
          <w:rFonts w:ascii="Times New Roman" w:hAnsi="Times New Roman" w:cs="Times New Roman"/>
          <w:b/>
          <w:sz w:val="24"/>
        </w:rPr>
        <w:t xml:space="preserve">Tubuh Dan </w:t>
      </w:r>
      <w:r w:rsidR="00B17E02" w:rsidRPr="00AA7970">
        <w:rPr>
          <w:rFonts w:ascii="Times New Roman" w:hAnsi="Times New Roman" w:cs="Times New Roman"/>
          <w:b/>
          <w:sz w:val="24"/>
        </w:rPr>
        <w:t xml:space="preserve">Tensi </w:t>
      </w:r>
      <w:r w:rsidR="00B17E02" w:rsidRPr="00AA7970">
        <w:rPr>
          <w:rFonts w:ascii="Times New Roman" w:hAnsi="Times New Roman" w:cs="Times New Roman"/>
          <w:b/>
          <w:sz w:val="24"/>
        </w:rPr>
        <w:t xml:space="preserve">Di </w:t>
      </w:r>
      <w:r w:rsidR="00B17E02" w:rsidRPr="00AA7970">
        <w:rPr>
          <w:rFonts w:ascii="Times New Roman" w:hAnsi="Times New Roman" w:cs="Times New Roman"/>
          <w:b/>
          <w:sz w:val="24"/>
        </w:rPr>
        <w:t>Meja Praskrining</w:t>
      </w:r>
    </w:p>
    <w:p w:rsidR="008D10C0" w:rsidRPr="00AA7970" w:rsidRDefault="008D10C0" w:rsidP="00B17E02">
      <w:pPr>
        <w:spacing w:after="0" w:line="240" w:lineRule="auto"/>
        <w:jc w:val="center"/>
        <w:rPr>
          <w:rFonts w:ascii="Times New Roman" w:hAnsi="Times New Roman" w:cs="Times New Roman"/>
          <w:b/>
          <w:sz w:val="24"/>
          <w:szCs w:val="24"/>
        </w:rPr>
        <w:sectPr w:rsidR="008D10C0" w:rsidRPr="00AA7970" w:rsidSect="008D10C0">
          <w:type w:val="continuous"/>
          <w:pgSz w:w="11906" w:h="16838" w:code="9"/>
          <w:pgMar w:top="2268" w:right="1701" w:bottom="1701" w:left="2268" w:header="708" w:footer="708" w:gutter="0"/>
          <w:cols w:space="708"/>
          <w:docGrid w:linePitch="360"/>
        </w:sectPr>
      </w:pPr>
    </w:p>
    <w:p w:rsidR="008D10C0" w:rsidRPr="00AA7970" w:rsidRDefault="00A47F47" w:rsidP="00B17E02">
      <w:pPr>
        <w:spacing w:after="0" w:line="240" w:lineRule="auto"/>
        <w:jc w:val="center"/>
        <w:rPr>
          <w:rFonts w:ascii="Times New Roman" w:hAnsi="Times New Roman" w:cs="Times New Roman"/>
          <w:b/>
          <w:sz w:val="24"/>
          <w:szCs w:val="24"/>
        </w:rPr>
        <w:sectPr w:rsidR="008D10C0" w:rsidRPr="00AA7970" w:rsidSect="008D10C0">
          <w:type w:val="continuous"/>
          <w:pgSz w:w="11906" w:h="16838" w:code="9"/>
          <w:pgMar w:top="2268" w:right="1701" w:bottom="1701" w:left="2268" w:header="708" w:footer="708" w:gutter="0"/>
          <w:cols w:space="708"/>
          <w:docGrid w:linePitch="360"/>
        </w:sectPr>
      </w:pPr>
      <w:r w:rsidRPr="00AA7970">
        <w:rPr>
          <w:rFonts w:ascii="Times New Roman" w:hAnsi="Times New Roman" w:cs="Times New Roman"/>
          <w:noProof/>
          <w:sz w:val="24"/>
          <w:szCs w:val="24"/>
          <w:lang w:eastAsia="id-ID"/>
        </w:rPr>
        <w:lastRenderedPageBreak/>
        <w:drawing>
          <wp:inline distT="0" distB="0" distL="0" distR="0" wp14:anchorId="08458CB2" wp14:editId="6F333133">
            <wp:extent cx="2119350" cy="2825799"/>
            <wp:effectExtent l="0" t="0" r="0" b="0"/>
            <wp:docPr id="8" name="Picture 8" descr="C:\Users\SJCom\Downloads\WhatsApp Image 2021-08-26 at 12.2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JCom\Downloads\WhatsApp Image 2021-08-26 at 12.22.1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5727" cy="2834302"/>
                    </a:xfrm>
                    <a:prstGeom prst="rect">
                      <a:avLst/>
                    </a:prstGeom>
                    <a:noFill/>
                    <a:ln>
                      <a:noFill/>
                    </a:ln>
                  </pic:spPr>
                </pic:pic>
              </a:graphicData>
            </a:graphic>
          </wp:inline>
        </w:drawing>
      </w:r>
    </w:p>
    <w:p w:rsidR="00B17E02" w:rsidRPr="00AA7970" w:rsidRDefault="00CD6BD4" w:rsidP="00B17E02">
      <w:pPr>
        <w:spacing w:after="0" w:line="240" w:lineRule="auto"/>
        <w:ind w:left="629" w:right="159"/>
        <w:jc w:val="center"/>
        <w:rPr>
          <w:rFonts w:ascii="Times New Roman" w:hAnsi="Times New Roman" w:cs="Times New Roman"/>
          <w:b/>
          <w:sz w:val="24"/>
        </w:rPr>
      </w:pPr>
      <w:r w:rsidRPr="00AA7970">
        <w:rPr>
          <w:rFonts w:ascii="Times New Roman" w:hAnsi="Times New Roman" w:cs="Times New Roman"/>
          <w:b/>
          <w:sz w:val="24"/>
          <w:szCs w:val="24"/>
        </w:rPr>
        <w:lastRenderedPageBreak/>
        <w:t xml:space="preserve">Gambar </w:t>
      </w:r>
      <w:r w:rsidR="00B17E02" w:rsidRPr="00AA7970">
        <w:rPr>
          <w:rFonts w:ascii="Times New Roman" w:hAnsi="Times New Roman" w:cs="Times New Roman"/>
          <w:b/>
          <w:sz w:val="24"/>
          <w:szCs w:val="24"/>
        </w:rPr>
        <w:t xml:space="preserve">4. </w:t>
      </w:r>
      <w:r w:rsidR="00B17E02" w:rsidRPr="00AA7970">
        <w:rPr>
          <w:rFonts w:ascii="Times New Roman" w:hAnsi="Times New Roman" w:cs="Times New Roman"/>
          <w:b/>
          <w:sz w:val="24"/>
        </w:rPr>
        <w:t xml:space="preserve">Meja </w:t>
      </w:r>
      <w:r w:rsidR="00B17E02" w:rsidRPr="00AA7970">
        <w:rPr>
          <w:rFonts w:ascii="Times New Roman" w:hAnsi="Times New Roman" w:cs="Times New Roman"/>
          <w:b/>
          <w:sz w:val="24"/>
        </w:rPr>
        <w:t xml:space="preserve">4 </w:t>
      </w:r>
      <w:r w:rsidR="00B17E02" w:rsidRPr="00AA7970">
        <w:rPr>
          <w:rFonts w:ascii="Times New Roman" w:hAnsi="Times New Roman" w:cs="Times New Roman"/>
          <w:b/>
          <w:sz w:val="24"/>
        </w:rPr>
        <w:t xml:space="preserve">Mahasiswa KKN Sedang Melakukan Pencatatan </w:t>
      </w:r>
      <w:r w:rsidR="00B17E02" w:rsidRPr="00AA7970">
        <w:rPr>
          <w:rFonts w:ascii="Times New Roman" w:hAnsi="Times New Roman" w:cs="Times New Roman"/>
          <w:b/>
          <w:sz w:val="24"/>
        </w:rPr>
        <w:t xml:space="preserve">Dan </w:t>
      </w:r>
      <w:r w:rsidR="00B17E02" w:rsidRPr="00AA7970">
        <w:rPr>
          <w:rFonts w:ascii="Times New Roman" w:hAnsi="Times New Roman" w:cs="Times New Roman"/>
          <w:b/>
          <w:sz w:val="24"/>
        </w:rPr>
        <w:t>Pendataan Observasi Setelah Vaksinasi</w:t>
      </w:r>
    </w:p>
    <w:p w:rsidR="00B17E02" w:rsidRPr="00AA7970" w:rsidRDefault="00B17E02" w:rsidP="00B17E02">
      <w:pPr>
        <w:spacing w:after="0" w:line="240" w:lineRule="auto"/>
        <w:ind w:left="629" w:right="159"/>
        <w:jc w:val="center"/>
        <w:rPr>
          <w:rFonts w:ascii="Times New Roman" w:hAnsi="Times New Roman" w:cs="Times New Roman"/>
          <w:b/>
          <w:sz w:val="24"/>
        </w:rPr>
      </w:pPr>
    </w:p>
    <w:p w:rsidR="00CA41E5" w:rsidRPr="00AA7970" w:rsidRDefault="00CA41E5" w:rsidP="00B17E02">
      <w:pPr>
        <w:pStyle w:val="ListParagraph"/>
        <w:numPr>
          <w:ilvl w:val="0"/>
          <w:numId w:val="5"/>
        </w:numPr>
        <w:spacing w:after="0" w:line="240" w:lineRule="auto"/>
        <w:ind w:right="159"/>
        <w:rPr>
          <w:rFonts w:ascii="Times New Roman" w:hAnsi="Times New Roman" w:cs="Times New Roman"/>
          <w:b/>
          <w:sz w:val="24"/>
          <w:szCs w:val="24"/>
        </w:rPr>
      </w:pPr>
      <w:r w:rsidRPr="00AA7970">
        <w:rPr>
          <w:rFonts w:ascii="Times New Roman" w:hAnsi="Times New Roman" w:cs="Times New Roman"/>
          <w:b/>
          <w:sz w:val="24"/>
          <w:szCs w:val="24"/>
        </w:rPr>
        <w:t>RW 7 Lalung, Karanganyar</w:t>
      </w:r>
    </w:p>
    <w:p w:rsidR="00CD6BD4" w:rsidRPr="00AA7970" w:rsidRDefault="00CA41E5" w:rsidP="00B17E02">
      <w:pPr>
        <w:pStyle w:val="ListParagraph"/>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 xml:space="preserve">Sejak adanya vaksin di Indonesia pemerintah </w:t>
      </w:r>
      <w:r w:rsidR="0036391F" w:rsidRPr="00AA7970">
        <w:rPr>
          <w:rFonts w:ascii="Times New Roman" w:hAnsi="Times New Roman" w:cs="Times New Roman"/>
          <w:sz w:val="24"/>
          <w:szCs w:val="24"/>
        </w:rPr>
        <w:t xml:space="preserve">Kelurahan Lalung </w:t>
      </w:r>
      <w:r w:rsidRPr="00AA7970">
        <w:rPr>
          <w:rFonts w:ascii="Times New Roman" w:hAnsi="Times New Roman" w:cs="Times New Roman"/>
          <w:sz w:val="24"/>
          <w:szCs w:val="24"/>
        </w:rPr>
        <w:t xml:space="preserve">menargetkan pada warga lansia untuk menjalankan vaksinasi terlebih dahulu. Sosialisasi dilakukan dari </w:t>
      </w:r>
      <w:r w:rsidR="0036391F" w:rsidRPr="00AA7970">
        <w:rPr>
          <w:rFonts w:ascii="Times New Roman" w:hAnsi="Times New Roman" w:cs="Times New Roman"/>
          <w:sz w:val="24"/>
          <w:szCs w:val="24"/>
        </w:rPr>
        <w:t>Kelurahan Lalung</w:t>
      </w:r>
      <w:r w:rsidRPr="00AA7970">
        <w:rPr>
          <w:rFonts w:ascii="Times New Roman" w:hAnsi="Times New Roman" w:cs="Times New Roman"/>
          <w:sz w:val="24"/>
          <w:szCs w:val="24"/>
        </w:rPr>
        <w:t xml:space="preserve"> kemudian ke RW setempat untuk memberitahukan kepada masing-masing RT supaya mendata warga lansia untuk melaksanakan vaksinasi. Mayoritas lansia di RW 7 Lalung merasa takut untuk melaksanakan vaksinasi karena banyak berita yang tersebar bahwasannya ketika sudah divaksin bisa sakit bahkan sampai meninggal dunia. Pemikiran tersebut yang menyebakan para lansia enggan melaksanakan vaksinasi. Akan tetapi adapula lansia yang tetap melaksanakan kegiatan vaksinasi. Sejak diberlakukannya PPKM dan ketersediaan kartu vaksin sebagai syarat dalam pekerjaan, pendidikan dan lain-lain permintaan vaksin semakin tinggi. Vaksinasi yang disediakan oleh kelurahan ditujukan hanya kepada lansia dan ketua RT dan RW saja. Untuk masyarakat bagi yang akan vaksinasi bisa mengikuti kegiatan vaksinasi di</w:t>
      </w:r>
      <w:r w:rsidR="0036391F" w:rsidRPr="00AA7970">
        <w:rPr>
          <w:rFonts w:ascii="Times New Roman" w:hAnsi="Times New Roman" w:cs="Times New Roman"/>
          <w:sz w:val="24"/>
          <w:szCs w:val="24"/>
        </w:rPr>
        <w:t xml:space="preserve"> </w:t>
      </w:r>
      <w:r w:rsidRPr="00AA7970">
        <w:rPr>
          <w:rFonts w:ascii="Times New Roman" w:hAnsi="Times New Roman" w:cs="Times New Roman"/>
          <w:sz w:val="24"/>
          <w:szCs w:val="24"/>
        </w:rPr>
        <w:t xml:space="preserve">luar persediaan pemerintah kelurahan lalung. Bisa dari rumah sakit, puskesmas, </w:t>
      </w:r>
      <w:r w:rsidR="0013521F" w:rsidRPr="00AA7970">
        <w:rPr>
          <w:rFonts w:ascii="Times New Roman" w:hAnsi="Times New Roman" w:cs="Times New Roman"/>
          <w:sz w:val="24"/>
          <w:szCs w:val="24"/>
        </w:rPr>
        <w:t>Palang Merah Indonesia (</w:t>
      </w:r>
      <w:r w:rsidRPr="00AA7970">
        <w:rPr>
          <w:rFonts w:ascii="Times New Roman" w:hAnsi="Times New Roman" w:cs="Times New Roman"/>
          <w:sz w:val="24"/>
          <w:szCs w:val="24"/>
        </w:rPr>
        <w:t>PMI</w:t>
      </w:r>
      <w:r w:rsidR="0013521F" w:rsidRPr="00AA7970">
        <w:rPr>
          <w:rFonts w:ascii="Times New Roman" w:hAnsi="Times New Roman" w:cs="Times New Roman"/>
          <w:sz w:val="24"/>
          <w:szCs w:val="24"/>
        </w:rPr>
        <w:t>)</w:t>
      </w:r>
      <w:r w:rsidRPr="00AA7970">
        <w:rPr>
          <w:rFonts w:ascii="Times New Roman" w:hAnsi="Times New Roman" w:cs="Times New Roman"/>
          <w:sz w:val="24"/>
          <w:szCs w:val="24"/>
        </w:rPr>
        <w:t>, klinik ataupun organisasi lain yang menyediakan v</w:t>
      </w:r>
      <w:r w:rsidR="00CD6BD4" w:rsidRPr="00AA7970">
        <w:rPr>
          <w:rFonts w:ascii="Times New Roman" w:hAnsi="Times New Roman" w:cs="Times New Roman"/>
          <w:sz w:val="24"/>
          <w:szCs w:val="24"/>
        </w:rPr>
        <w:t xml:space="preserve">aksinasi. Sejauh ini terdapat 35,4% dari 350 </w:t>
      </w:r>
      <w:r w:rsidRPr="00AA7970">
        <w:rPr>
          <w:rFonts w:ascii="Times New Roman" w:hAnsi="Times New Roman" w:cs="Times New Roman"/>
          <w:sz w:val="24"/>
          <w:szCs w:val="24"/>
        </w:rPr>
        <w:t>warga yang sudah divaksin dari kelurahan maupun dari luar.</w:t>
      </w:r>
    </w:p>
    <w:p w:rsidR="00D03B75" w:rsidRPr="00AA7970" w:rsidRDefault="00D03B75" w:rsidP="00B17E02">
      <w:pPr>
        <w:spacing w:after="0" w:line="240" w:lineRule="auto"/>
        <w:jc w:val="both"/>
        <w:rPr>
          <w:rFonts w:ascii="Times New Roman" w:hAnsi="Times New Roman" w:cs="Times New Roman"/>
          <w:sz w:val="24"/>
          <w:szCs w:val="24"/>
        </w:rPr>
      </w:pPr>
    </w:p>
    <w:p w:rsidR="000C7D42" w:rsidRPr="00AA7970" w:rsidRDefault="00B73426"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Tabel 3</w:t>
      </w:r>
      <w:r w:rsidR="00552966" w:rsidRPr="00AA7970">
        <w:rPr>
          <w:rFonts w:ascii="Times New Roman" w:hAnsi="Times New Roman" w:cs="Times New Roman"/>
          <w:b/>
          <w:sz w:val="24"/>
          <w:szCs w:val="24"/>
        </w:rPr>
        <w:t>. Data Peserta Vaksinasi Lansia RW 7 Lalung Dari Kelurahan Lalung</w:t>
      </w:r>
      <w:r w:rsidRPr="00AA7970">
        <w:rPr>
          <w:rFonts w:ascii="Times New Roman" w:hAnsi="Times New Roman" w:cs="Times New Roman"/>
          <w:b/>
          <w:sz w:val="24"/>
          <w:szCs w:val="24"/>
        </w:rPr>
        <w:t xml:space="preserve"> Periode Agustus 2020-Juli 2021</w:t>
      </w:r>
    </w:p>
    <w:tbl>
      <w:tblPr>
        <w:tblStyle w:val="PlainTable2"/>
        <w:tblW w:w="0" w:type="auto"/>
        <w:tblLook w:val="04A0" w:firstRow="1" w:lastRow="0" w:firstColumn="1" w:lastColumn="0" w:noHBand="0" w:noVBand="1"/>
      </w:tblPr>
      <w:tblGrid>
        <w:gridCol w:w="527"/>
        <w:gridCol w:w="1389"/>
        <w:gridCol w:w="1057"/>
        <w:gridCol w:w="589"/>
        <w:gridCol w:w="642"/>
        <w:gridCol w:w="974"/>
        <w:gridCol w:w="1238"/>
        <w:gridCol w:w="1521"/>
      </w:tblGrid>
      <w:tr w:rsidR="00AA7970" w:rsidRPr="00AA7970" w:rsidTr="001A3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6A6A6" w:themeFill="background1" w:themeFillShade="A6"/>
            <w:vAlign w:val="center"/>
          </w:tcPr>
          <w:p w:rsidR="00CD6BD4" w:rsidRPr="00AA7970" w:rsidRDefault="00CD6BD4" w:rsidP="00B17E02">
            <w:pPr>
              <w:jc w:val="center"/>
              <w:rPr>
                <w:rFonts w:ascii="Times New Roman" w:hAnsi="Times New Roman" w:cs="Times New Roman"/>
                <w:bCs w:val="0"/>
                <w:sz w:val="24"/>
                <w:szCs w:val="24"/>
              </w:rPr>
            </w:pPr>
            <w:r w:rsidRPr="00AA7970">
              <w:rPr>
                <w:rFonts w:ascii="Times New Roman" w:hAnsi="Times New Roman" w:cs="Times New Roman"/>
                <w:bCs w:val="0"/>
                <w:sz w:val="24"/>
                <w:szCs w:val="24"/>
              </w:rPr>
              <w:t>No</w:t>
            </w:r>
          </w:p>
        </w:tc>
        <w:tc>
          <w:tcPr>
            <w:tcW w:w="1597"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Kategori</w:t>
            </w:r>
          </w:p>
        </w:tc>
        <w:tc>
          <w:tcPr>
            <w:tcW w:w="1057"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Usia (Tahun)</w:t>
            </w:r>
          </w:p>
        </w:tc>
        <w:tc>
          <w:tcPr>
            <w:tcW w:w="693"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P</w:t>
            </w:r>
          </w:p>
        </w:tc>
        <w:tc>
          <w:tcPr>
            <w:tcW w:w="788"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L</w:t>
            </w:r>
          </w:p>
        </w:tc>
        <w:tc>
          <w:tcPr>
            <w:tcW w:w="1003"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Vaksin</w:t>
            </w:r>
          </w:p>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Ke 1/2</w:t>
            </w:r>
          </w:p>
        </w:tc>
        <w:tc>
          <w:tcPr>
            <w:tcW w:w="1433"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Jenis Vaksin</w:t>
            </w:r>
          </w:p>
        </w:tc>
        <w:tc>
          <w:tcPr>
            <w:tcW w:w="1915" w:type="dxa"/>
            <w:shd w:val="clear" w:color="auto" w:fill="A6A6A6" w:themeFill="background1" w:themeFillShade="A6"/>
            <w:vAlign w:val="center"/>
          </w:tcPr>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Kondisi</w:t>
            </w:r>
          </w:p>
          <w:p w:rsidR="00CD6BD4" w:rsidRPr="00AA7970" w:rsidRDefault="00CD6BD4" w:rsidP="00B17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A7970">
              <w:rPr>
                <w:rFonts w:ascii="Times New Roman" w:hAnsi="Times New Roman" w:cs="Times New Roman"/>
                <w:bCs w:val="0"/>
                <w:sz w:val="24"/>
                <w:szCs w:val="24"/>
              </w:rPr>
              <w:t>(+/-)</w:t>
            </w:r>
          </w:p>
        </w:tc>
      </w:tr>
      <w:tr w:rsidR="00AA7970" w:rsidRPr="00AA7970" w:rsidTr="001A3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Align w:val="center"/>
          </w:tcPr>
          <w:p w:rsidR="00CD6BD4" w:rsidRPr="00AA7970" w:rsidRDefault="00CD6BD4" w:rsidP="00B17E02">
            <w:pPr>
              <w:jc w:val="center"/>
              <w:rPr>
                <w:rFonts w:ascii="Times New Roman" w:hAnsi="Times New Roman" w:cs="Times New Roman"/>
                <w:b w:val="0"/>
                <w:sz w:val="24"/>
                <w:szCs w:val="24"/>
              </w:rPr>
            </w:pPr>
            <w:r w:rsidRPr="00AA7970">
              <w:rPr>
                <w:rFonts w:ascii="Times New Roman" w:hAnsi="Times New Roman" w:cs="Times New Roman"/>
                <w:b w:val="0"/>
                <w:sz w:val="24"/>
                <w:szCs w:val="24"/>
              </w:rPr>
              <w:t>1.</w:t>
            </w:r>
          </w:p>
        </w:tc>
        <w:tc>
          <w:tcPr>
            <w:tcW w:w="1597"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Remaja</w:t>
            </w:r>
          </w:p>
        </w:tc>
        <w:tc>
          <w:tcPr>
            <w:tcW w:w="1057"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17</w:t>
            </w:r>
          </w:p>
        </w:tc>
        <w:tc>
          <w:tcPr>
            <w:tcW w:w="693"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w:t>
            </w:r>
          </w:p>
        </w:tc>
        <w:tc>
          <w:tcPr>
            <w:tcW w:w="788"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w:t>
            </w:r>
          </w:p>
        </w:tc>
        <w:tc>
          <w:tcPr>
            <w:tcW w:w="1003"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1 dan 2</w:t>
            </w:r>
          </w:p>
        </w:tc>
        <w:tc>
          <w:tcPr>
            <w:tcW w:w="1433"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Sinovac</w:t>
            </w:r>
          </w:p>
        </w:tc>
        <w:tc>
          <w:tcPr>
            <w:tcW w:w="1915"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w:t>
            </w:r>
          </w:p>
        </w:tc>
      </w:tr>
      <w:tr w:rsidR="00AA7970" w:rsidRPr="00AA7970" w:rsidTr="001A3A48">
        <w:tc>
          <w:tcPr>
            <w:cnfStyle w:val="001000000000" w:firstRow="0" w:lastRow="0" w:firstColumn="1" w:lastColumn="0" w:oddVBand="0" w:evenVBand="0" w:oddHBand="0" w:evenHBand="0" w:firstRowFirstColumn="0" w:firstRowLastColumn="0" w:lastRowFirstColumn="0" w:lastRowLastColumn="0"/>
            <w:tcW w:w="540" w:type="dxa"/>
            <w:vAlign w:val="center"/>
          </w:tcPr>
          <w:p w:rsidR="00CD6BD4" w:rsidRPr="00AA7970" w:rsidRDefault="00CD6BD4" w:rsidP="00B17E02">
            <w:pPr>
              <w:jc w:val="center"/>
              <w:rPr>
                <w:rFonts w:ascii="Times New Roman" w:hAnsi="Times New Roman" w:cs="Times New Roman"/>
                <w:b w:val="0"/>
                <w:sz w:val="24"/>
                <w:szCs w:val="24"/>
              </w:rPr>
            </w:pPr>
            <w:r w:rsidRPr="00AA7970">
              <w:rPr>
                <w:rFonts w:ascii="Times New Roman" w:hAnsi="Times New Roman" w:cs="Times New Roman"/>
                <w:b w:val="0"/>
                <w:sz w:val="24"/>
                <w:szCs w:val="24"/>
              </w:rPr>
              <w:t>2.</w:t>
            </w:r>
          </w:p>
        </w:tc>
        <w:tc>
          <w:tcPr>
            <w:tcW w:w="1597"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Dewasa</w:t>
            </w:r>
          </w:p>
        </w:tc>
        <w:tc>
          <w:tcPr>
            <w:tcW w:w="1057"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18-55</w:t>
            </w:r>
          </w:p>
        </w:tc>
        <w:tc>
          <w:tcPr>
            <w:tcW w:w="693"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35</w:t>
            </w:r>
          </w:p>
        </w:tc>
        <w:tc>
          <w:tcPr>
            <w:tcW w:w="788"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58</w:t>
            </w:r>
          </w:p>
        </w:tc>
        <w:tc>
          <w:tcPr>
            <w:tcW w:w="1003"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1 dan 2</w:t>
            </w:r>
          </w:p>
        </w:tc>
        <w:tc>
          <w:tcPr>
            <w:tcW w:w="1433"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Sinovac</w:t>
            </w:r>
          </w:p>
        </w:tc>
        <w:tc>
          <w:tcPr>
            <w:tcW w:w="1915" w:type="dxa"/>
            <w:vAlign w:val="center"/>
          </w:tcPr>
          <w:p w:rsidR="00CD6BD4" w:rsidRPr="00AA7970" w:rsidRDefault="00CD6BD4" w:rsidP="00B17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w:t>
            </w:r>
          </w:p>
        </w:tc>
      </w:tr>
      <w:tr w:rsidR="00AA7970" w:rsidRPr="00AA7970" w:rsidTr="001A3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Align w:val="center"/>
          </w:tcPr>
          <w:p w:rsidR="00CD6BD4" w:rsidRPr="00AA7970" w:rsidRDefault="00CD6BD4" w:rsidP="00B17E02">
            <w:pPr>
              <w:jc w:val="center"/>
              <w:rPr>
                <w:rFonts w:ascii="Times New Roman" w:hAnsi="Times New Roman" w:cs="Times New Roman"/>
                <w:b w:val="0"/>
                <w:sz w:val="24"/>
                <w:szCs w:val="24"/>
              </w:rPr>
            </w:pPr>
            <w:r w:rsidRPr="00AA7970">
              <w:rPr>
                <w:rFonts w:ascii="Times New Roman" w:hAnsi="Times New Roman" w:cs="Times New Roman"/>
                <w:b w:val="0"/>
                <w:sz w:val="24"/>
                <w:szCs w:val="24"/>
              </w:rPr>
              <w:t>3.</w:t>
            </w:r>
          </w:p>
        </w:tc>
        <w:tc>
          <w:tcPr>
            <w:tcW w:w="1597"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Lansia</w:t>
            </w:r>
          </w:p>
        </w:tc>
        <w:tc>
          <w:tcPr>
            <w:tcW w:w="1057"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&gt;56</w:t>
            </w:r>
          </w:p>
        </w:tc>
        <w:tc>
          <w:tcPr>
            <w:tcW w:w="693"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5</w:t>
            </w:r>
          </w:p>
        </w:tc>
        <w:tc>
          <w:tcPr>
            <w:tcW w:w="788"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14</w:t>
            </w:r>
          </w:p>
        </w:tc>
        <w:tc>
          <w:tcPr>
            <w:tcW w:w="1003"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1 dan 2</w:t>
            </w:r>
          </w:p>
        </w:tc>
        <w:tc>
          <w:tcPr>
            <w:tcW w:w="1433"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Sinovac</w:t>
            </w:r>
          </w:p>
        </w:tc>
        <w:tc>
          <w:tcPr>
            <w:tcW w:w="1915" w:type="dxa"/>
            <w:vAlign w:val="center"/>
          </w:tcPr>
          <w:p w:rsidR="00CD6BD4" w:rsidRPr="00AA7970" w:rsidRDefault="00CD6BD4" w:rsidP="00B17E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7970">
              <w:rPr>
                <w:rFonts w:ascii="Times New Roman" w:hAnsi="Times New Roman" w:cs="Times New Roman"/>
                <w:sz w:val="24"/>
                <w:szCs w:val="24"/>
              </w:rPr>
              <w:t>+</w:t>
            </w:r>
          </w:p>
        </w:tc>
      </w:tr>
    </w:tbl>
    <w:p w:rsidR="00CC3DD6" w:rsidRPr="00AA7970" w:rsidRDefault="00CC3DD6" w:rsidP="00B17E02">
      <w:pPr>
        <w:spacing w:after="0" w:line="240" w:lineRule="auto"/>
        <w:rPr>
          <w:rFonts w:ascii="Times New Roman" w:hAnsi="Times New Roman" w:cs="Times New Roman"/>
          <w:b/>
          <w:sz w:val="24"/>
          <w:szCs w:val="24"/>
        </w:rPr>
        <w:sectPr w:rsidR="00CC3DD6" w:rsidRPr="00AA7970" w:rsidSect="00D03B75">
          <w:type w:val="continuous"/>
          <w:pgSz w:w="11906" w:h="16838" w:code="9"/>
          <w:pgMar w:top="2268" w:right="1701" w:bottom="1701" w:left="2268" w:header="708" w:footer="708" w:gutter="0"/>
          <w:cols w:space="708"/>
          <w:docGrid w:linePitch="360"/>
        </w:sectPr>
      </w:pPr>
    </w:p>
    <w:p w:rsidR="008466A6" w:rsidRPr="00AA7970" w:rsidRDefault="00A47F47"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noProof/>
          <w:sz w:val="24"/>
          <w:szCs w:val="24"/>
          <w:lang w:eastAsia="id-ID"/>
        </w:rPr>
        <w:lastRenderedPageBreak/>
        <w:drawing>
          <wp:inline distT="0" distB="0" distL="0" distR="0" wp14:anchorId="19F355A2" wp14:editId="2728F51B">
            <wp:extent cx="2643076" cy="1770279"/>
            <wp:effectExtent l="0" t="0" r="5080" b="1905"/>
            <wp:docPr id="5" name="Picture 5" descr="E:\SITI NUR ROHMAH\UNIVERSITAS AL-GHIFARI\SEMESTER 6\KKN\Kkn dokumentasi\IMG_20210726_110411_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ITI NUR ROHMAH\UNIVERSITAS AL-GHIFARI\SEMESTER 6\KKN\Kkn dokumentasi\IMG_20210726_110411_493.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6294" b="16728"/>
                    <a:stretch/>
                  </pic:blipFill>
                  <pic:spPr bwMode="auto">
                    <a:xfrm>
                      <a:off x="0" y="0"/>
                      <a:ext cx="2679766" cy="1794853"/>
                    </a:xfrm>
                    <a:prstGeom prst="rect">
                      <a:avLst/>
                    </a:prstGeom>
                    <a:noFill/>
                    <a:ln>
                      <a:noFill/>
                    </a:ln>
                    <a:extLst>
                      <a:ext uri="{53640926-AAD7-44D8-BBD7-CCE9431645EC}">
                        <a14:shadowObscured xmlns:a14="http://schemas.microsoft.com/office/drawing/2010/main"/>
                      </a:ext>
                    </a:extLst>
                  </pic:spPr>
                </pic:pic>
              </a:graphicData>
            </a:graphic>
          </wp:inline>
        </w:drawing>
      </w:r>
    </w:p>
    <w:p w:rsidR="008466A6" w:rsidRPr="00AA7970" w:rsidRDefault="008466A6"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Gambar 5. Sosialisasi Tentang Covid-19 Kepada Anak-Anak</w:t>
      </w:r>
    </w:p>
    <w:p w:rsidR="00A47F47" w:rsidRPr="00AA7970" w:rsidRDefault="00A47F47" w:rsidP="00B17E02">
      <w:pPr>
        <w:spacing w:after="0" w:line="240" w:lineRule="auto"/>
        <w:rPr>
          <w:rFonts w:ascii="Times New Roman" w:hAnsi="Times New Roman" w:cs="Times New Roman"/>
          <w:b/>
          <w:sz w:val="24"/>
          <w:szCs w:val="24"/>
        </w:rPr>
      </w:pPr>
    </w:p>
    <w:p w:rsidR="00B73426" w:rsidRPr="00AA7970" w:rsidRDefault="00A47F47"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noProof/>
          <w:sz w:val="24"/>
          <w:szCs w:val="24"/>
          <w:lang w:eastAsia="id-ID"/>
        </w:rPr>
        <w:drawing>
          <wp:inline distT="0" distB="0" distL="0" distR="0" wp14:anchorId="694FCAB2" wp14:editId="35201037">
            <wp:extent cx="2216505" cy="2017835"/>
            <wp:effectExtent l="0" t="0" r="0" b="1905"/>
            <wp:docPr id="4" name="Picture 4" descr="E:\SITI NUR ROHMAH\UNIVERSITAS AL-GHIFARI\SEMESTER 6\KKN\Kkn dokumentasi\IMG_20210723_091259_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TI NUR ROHMAH\UNIVERSITAS AL-GHIFARI\SEMESTER 6\KKN\Kkn dokumentasi\IMG_20210723_091259_57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8336" t="12085" r="8095" b="11837"/>
                    <a:stretch/>
                  </pic:blipFill>
                  <pic:spPr bwMode="auto">
                    <a:xfrm>
                      <a:off x="0" y="0"/>
                      <a:ext cx="2226134" cy="2026601"/>
                    </a:xfrm>
                    <a:prstGeom prst="rect">
                      <a:avLst/>
                    </a:prstGeom>
                    <a:noFill/>
                    <a:ln>
                      <a:noFill/>
                    </a:ln>
                    <a:extLst>
                      <a:ext uri="{53640926-AAD7-44D8-BBD7-CCE9431645EC}">
                        <a14:shadowObscured xmlns:a14="http://schemas.microsoft.com/office/drawing/2010/main"/>
                      </a:ext>
                    </a:extLst>
                  </pic:spPr>
                </pic:pic>
              </a:graphicData>
            </a:graphic>
          </wp:inline>
        </w:drawing>
      </w:r>
    </w:p>
    <w:p w:rsidR="008466A6" w:rsidRPr="00AA7970" w:rsidRDefault="008466A6"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Gambar 6. Sosialisasi Tentang Pencegahan Covid-19</w:t>
      </w:r>
    </w:p>
    <w:p w:rsidR="00CC3DD6" w:rsidRPr="00AA7970" w:rsidRDefault="00CC3DD6" w:rsidP="00B17E02">
      <w:pPr>
        <w:spacing w:after="0" w:line="240" w:lineRule="auto"/>
        <w:rPr>
          <w:rFonts w:ascii="Times New Roman" w:hAnsi="Times New Roman" w:cs="Times New Roman"/>
          <w:b/>
          <w:sz w:val="24"/>
          <w:szCs w:val="24"/>
        </w:rPr>
        <w:sectPr w:rsidR="00CC3DD6" w:rsidRPr="00AA7970" w:rsidSect="008D10C0">
          <w:type w:val="continuous"/>
          <w:pgSz w:w="11906" w:h="16838" w:code="9"/>
          <w:pgMar w:top="2268" w:right="1701" w:bottom="1701" w:left="2268" w:header="708" w:footer="708" w:gutter="0"/>
          <w:cols w:space="708"/>
          <w:docGrid w:linePitch="360"/>
        </w:sectPr>
      </w:pPr>
    </w:p>
    <w:p w:rsidR="00A47F47" w:rsidRPr="00AA7970" w:rsidRDefault="00A47F47" w:rsidP="00B17E02">
      <w:pPr>
        <w:spacing w:after="0" w:line="240" w:lineRule="auto"/>
        <w:rPr>
          <w:rFonts w:ascii="Times New Roman" w:hAnsi="Times New Roman" w:cs="Times New Roman"/>
          <w:b/>
          <w:sz w:val="24"/>
          <w:szCs w:val="24"/>
        </w:rPr>
      </w:pPr>
    </w:p>
    <w:p w:rsidR="00CC3DD6" w:rsidRPr="00AA7970" w:rsidRDefault="00CC3DD6" w:rsidP="00B17E02">
      <w:pPr>
        <w:spacing w:after="0" w:line="240" w:lineRule="auto"/>
        <w:jc w:val="center"/>
        <w:rPr>
          <w:rFonts w:ascii="Times New Roman" w:hAnsi="Times New Roman" w:cs="Times New Roman"/>
          <w:b/>
          <w:sz w:val="24"/>
          <w:szCs w:val="24"/>
        </w:rPr>
        <w:sectPr w:rsidR="00CC3DD6" w:rsidRPr="00AA7970" w:rsidSect="008D10C0">
          <w:type w:val="continuous"/>
          <w:pgSz w:w="11906" w:h="16838" w:code="9"/>
          <w:pgMar w:top="2268" w:right="1701" w:bottom="1701" w:left="2268" w:header="708" w:footer="708" w:gutter="0"/>
          <w:cols w:space="708"/>
          <w:docGrid w:linePitch="360"/>
        </w:sectPr>
      </w:pPr>
    </w:p>
    <w:p w:rsidR="00A47F47" w:rsidRPr="00AA7970" w:rsidRDefault="00A47F47"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noProof/>
          <w:sz w:val="24"/>
          <w:szCs w:val="24"/>
          <w:lang w:eastAsia="id-ID"/>
        </w:rPr>
        <w:lastRenderedPageBreak/>
        <w:drawing>
          <wp:inline distT="0" distB="0" distL="0" distR="0" wp14:anchorId="2A1AE9FE" wp14:editId="658F9135">
            <wp:extent cx="2457907" cy="2441891"/>
            <wp:effectExtent l="0" t="0" r="0" b="0"/>
            <wp:docPr id="3" name="Picture 3" descr="E:\SITI NUR ROHMAH\UNIVERSITAS AL-GHIFARI\SEMESTER 6\KKN\Kkn dokumentasi\InShot_20210728_115644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TI NUR ROHMAH\UNIVERSITAS AL-GHIFARI\SEMESTER 6\KKN\Kkn dokumentasi\InShot_20210728_115644096.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4992" t="5190" r="4565" b="4956"/>
                    <a:stretch/>
                  </pic:blipFill>
                  <pic:spPr bwMode="auto">
                    <a:xfrm>
                      <a:off x="0" y="0"/>
                      <a:ext cx="2465501" cy="2449436"/>
                    </a:xfrm>
                    <a:prstGeom prst="rect">
                      <a:avLst/>
                    </a:prstGeom>
                    <a:noFill/>
                    <a:ln>
                      <a:noFill/>
                    </a:ln>
                    <a:extLst>
                      <a:ext uri="{53640926-AAD7-44D8-BBD7-CCE9431645EC}">
                        <a14:shadowObscured xmlns:a14="http://schemas.microsoft.com/office/drawing/2010/main"/>
                      </a:ext>
                    </a:extLst>
                  </pic:spPr>
                </pic:pic>
              </a:graphicData>
            </a:graphic>
          </wp:inline>
        </w:drawing>
      </w:r>
    </w:p>
    <w:p w:rsidR="00A47F47" w:rsidRPr="00AA7970" w:rsidRDefault="008466A6"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Gambar 7. Bagi Masker Dan Sosialisasi Vaksinasi</w:t>
      </w:r>
    </w:p>
    <w:p w:rsidR="00D03B75" w:rsidRPr="00AA7970" w:rsidRDefault="00D03B75" w:rsidP="00B17E02">
      <w:pPr>
        <w:spacing w:after="0" w:line="240" w:lineRule="auto"/>
        <w:jc w:val="center"/>
        <w:rPr>
          <w:rFonts w:ascii="Times New Roman" w:hAnsi="Times New Roman" w:cs="Times New Roman"/>
          <w:b/>
          <w:sz w:val="24"/>
          <w:szCs w:val="24"/>
        </w:rPr>
      </w:pPr>
    </w:p>
    <w:p w:rsidR="00A47F47" w:rsidRPr="00AA7970" w:rsidRDefault="00A47F47"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noProof/>
          <w:sz w:val="24"/>
          <w:szCs w:val="24"/>
          <w:lang w:eastAsia="id-ID"/>
        </w:rPr>
        <w:lastRenderedPageBreak/>
        <w:drawing>
          <wp:inline distT="0" distB="0" distL="0" distR="0" wp14:anchorId="4FC29996" wp14:editId="778AE894">
            <wp:extent cx="2734499" cy="1536192"/>
            <wp:effectExtent l="0" t="0" r="8890" b="6985"/>
            <wp:docPr id="6" name="Picture 6" descr="E:\SITI NUR ROHMAH\UNIVERSITAS AL-GHIFARI\SEMESTER 6\KKN\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ITI NUR ROHMAH\UNIVERSITAS AL-GHIFARI\SEMESTER 6\KKN\Untitled.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02328" cy="1574297"/>
                    </a:xfrm>
                    <a:prstGeom prst="rect">
                      <a:avLst/>
                    </a:prstGeom>
                    <a:noFill/>
                    <a:ln>
                      <a:noFill/>
                    </a:ln>
                  </pic:spPr>
                </pic:pic>
              </a:graphicData>
            </a:graphic>
          </wp:inline>
        </w:drawing>
      </w:r>
    </w:p>
    <w:p w:rsidR="00B73426" w:rsidRPr="00AA7970" w:rsidRDefault="008466A6"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Gambar 8. Sosialisasi Pencegahan Covid-19 Dan Sosialisasi Pe</w:t>
      </w:r>
      <w:r w:rsidR="008D10C0" w:rsidRPr="00AA7970">
        <w:rPr>
          <w:rFonts w:ascii="Times New Roman" w:hAnsi="Times New Roman" w:cs="Times New Roman"/>
          <w:b/>
          <w:sz w:val="24"/>
          <w:szCs w:val="24"/>
        </w:rPr>
        <w:t>laksanaan Vaksinasi Bagi Remaja</w:t>
      </w:r>
    </w:p>
    <w:p w:rsidR="008D10C0" w:rsidRPr="00AA7970" w:rsidRDefault="008D10C0" w:rsidP="00B17E02">
      <w:pPr>
        <w:spacing w:after="0" w:line="240" w:lineRule="auto"/>
        <w:jc w:val="center"/>
        <w:rPr>
          <w:rFonts w:ascii="Times New Roman" w:hAnsi="Times New Roman" w:cs="Times New Roman"/>
          <w:b/>
          <w:sz w:val="24"/>
          <w:szCs w:val="24"/>
        </w:rPr>
      </w:pPr>
    </w:p>
    <w:p w:rsidR="007F5DCB"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SIMPULAN DAN SARAN</w:t>
      </w:r>
    </w:p>
    <w:p w:rsidR="0036391F" w:rsidRPr="00AA7970" w:rsidRDefault="00834B27"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Setelah mengetahui hasil dari kegiatan KKN yang dilakukan di 3 tempat yang berbeda, kami menyimpulkan bahwa sosialisasi pelaksanaan vaksinasi sudah berusaha dilakukan tetapi dengan beberapa cara di antaranya melalui ibu-ibu PKK, keliling desa menggunakan ambulance dan memasang poster, sosialisasi dari kelurahan ke RT setempat dan masih banyak lagi. Pemahaman mengenai vaksinasi belum optimal diberitahukan kepada masyarakat sehingga menyebabkan efek enggan dan takut untuk melaksanakan vaksinasi. Selama diberlakukannya PPKM level 4 permintaan vaksinasi di beberapa wilayah melonjak, akan tetapi ketersediaan vaksinasi yang terbatas menyebabkan terhambatnya aktivitas masyarakat karena belum memiliki kartu vaksin.</w:t>
      </w:r>
    </w:p>
    <w:p w:rsidR="00834B27" w:rsidRPr="00AA7970" w:rsidRDefault="00834B27"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Setelah memahami hasil berikut, kami memiliki saran supaya kegiatan bisa terjalin lebik efektif lagi di antaranya :</w:t>
      </w:r>
    </w:p>
    <w:p w:rsidR="00834B27" w:rsidRPr="00AA7970" w:rsidRDefault="00834B27" w:rsidP="00B17E02">
      <w:pPr>
        <w:pStyle w:val="ListParagraph"/>
        <w:numPr>
          <w:ilvl w:val="0"/>
          <w:numId w:val="8"/>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Pemerintah sebaiknya memberikan pemahaman khusus tentang vaksin kepada warga yang enggan untuk melaksaakan vaksinasi.</w:t>
      </w:r>
    </w:p>
    <w:p w:rsidR="00834B27" w:rsidRPr="00AA7970" w:rsidRDefault="00834B27" w:rsidP="00B17E02">
      <w:pPr>
        <w:pStyle w:val="ListParagraph"/>
        <w:numPr>
          <w:ilvl w:val="0"/>
          <w:numId w:val="8"/>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Pelaksanaan vaksinasi sebaiknya terstruktur dan terjadwal.</w:t>
      </w:r>
    </w:p>
    <w:p w:rsidR="00834B27" w:rsidRPr="00AA7970" w:rsidRDefault="00834B27" w:rsidP="00B17E02">
      <w:pPr>
        <w:pStyle w:val="ListParagraph"/>
        <w:numPr>
          <w:ilvl w:val="0"/>
          <w:numId w:val="8"/>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Sosialisasi kegiatan vaksin sebaiknya disebarkan secara nyata.</w:t>
      </w:r>
    </w:p>
    <w:p w:rsidR="00834B27" w:rsidRPr="00AA7970" w:rsidRDefault="00834B27" w:rsidP="00B17E02">
      <w:pPr>
        <w:pStyle w:val="ListParagraph"/>
        <w:numPr>
          <w:ilvl w:val="0"/>
          <w:numId w:val="8"/>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Persediaan vaksin sebaiknya menyesuaikan dengan target masyarakat yang akan divaksin.</w:t>
      </w:r>
    </w:p>
    <w:p w:rsidR="00834B27" w:rsidRPr="00AA7970" w:rsidRDefault="00834B27" w:rsidP="00B17E02">
      <w:pPr>
        <w:pStyle w:val="ListParagraph"/>
        <w:numPr>
          <w:ilvl w:val="0"/>
          <w:numId w:val="8"/>
        </w:num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Pelaksanaan vaksinasi </w:t>
      </w:r>
      <w:r w:rsidRPr="00AA7970">
        <w:rPr>
          <w:rFonts w:ascii="Times New Roman" w:hAnsi="Times New Roman" w:cs="Times New Roman"/>
          <w:i/>
          <w:sz w:val="24"/>
          <w:szCs w:val="24"/>
        </w:rPr>
        <w:t>door to door</w:t>
      </w:r>
      <w:r w:rsidRPr="00AA7970">
        <w:rPr>
          <w:rFonts w:ascii="Times New Roman" w:hAnsi="Times New Roman" w:cs="Times New Roman"/>
          <w:sz w:val="24"/>
          <w:szCs w:val="24"/>
        </w:rPr>
        <w:t xml:space="preserve"> kepada masyarakat perkampungan.</w:t>
      </w:r>
    </w:p>
    <w:p w:rsidR="00D14251" w:rsidRPr="00AA7970" w:rsidRDefault="00D14251" w:rsidP="00B17E02">
      <w:pPr>
        <w:spacing w:after="0" w:line="240" w:lineRule="auto"/>
        <w:jc w:val="center"/>
        <w:rPr>
          <w:rFonts w:ascii="Times New Roman" w:hAnsi="Times New Roman" w:cs="Times New Roman"/>
          <w:b/>
          <w:sz w:val="24"/>
          <w:szCs w:val="24"/>
        </w:rPr>
      </w:pPr>
    </w:p>
    <w:p w:rsidR="00570A55"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UCAPAN TERIMA KASIH</w:t>
      </w:r>
    </w:p>
    <w:p w:rsidR="001171A7" w:rsidRPr="00AA7970" w:rsidRDefault="001171A7"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Terima kasih kepada Allah SWT., yang selalu membantu hamba-Nya, yang Maha Penyayang dan tak kenal pilih kasih. Orang tua kami yang mendukung penyusun dalam menggapai kesuksesan. Rektor Universitas Al-Ghifari</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Dr. Didin Muhafidin, S.I.P., M.Si., yang memberikan fasilitasi mahasiswa untuk terus meningkatkan kualitas akademik. Ketua Lembaga Penelitian Dan Pengabdian Pada </w:t>
      </w:r>
      <w:r w:rsidR="00105455" w:rsidRPr="00AA7970">
        <w:rPr>
          <w:rFonts w:ascii="Times New Roman" w:hAnsi="Times New Roman" w:cs="Times New Roman"/>
          <w:sz w:val="24"/>
          <w:szCs w:val="24"/>
        </w:rPr>
        <w:t xml:space="preserve">Masyarakat, </w:t>
      </w:r>
      <w:r w:rsidRPr="00AA7970">
        <w:rPr>
          <w:rFonts w:ascii="Times New Roman" w:hAnsi="Times New Roman" w:cs="Times New Roman"/>
          <w:sz w:val="24"/>
          <w:szCs w:val="24"/>
        </w:rPr>
        <w:t xml:space="preserve">Dr. H. Gunawan Undang, M.Si., yang telah memberikan fasilitas kepada seluruh mahasiswa Universitas Al-Ghifari semester VI dalam melaksanakan kegiatan </w:t>
      </w:r>
      <w:r w:rsidR="0013521F" w:rsidRPr="00AA7970">
        <w:rPr>
          <w:rFonts w:ascii="Times New Roman" w:hAnsi="Times New Roman" w:cs="Times New Roman"/>
          <w:sz w:val="24"/>
          <w:szCs w:val="24"/>
        </w:rPr>
        <w:t>KKN</w:t>
      </w:r>
      <w:r w:rsidRPr="00AA7970">
        <w:rPr>
          <w:rFonts w:ascii="Times New Roman" w:hAnsi="Times New Roman" w:cs="Times New Roman"/>
          <w:sz w:val="24"/>
          <w:szCs w:val="24"/>
        </w:rPr>
        <w:t xml:space="preserve">. Ketua Pelaksana </w:t>
      </w:r>
      <w:r w:rsidR="000C7D42" w:rsidRPr="00AA7970">
        <w:rPr>
          <w:rFonts w:ascii="Times New Roman" w:hAnsi="Times New Roman" w:cs="Times New Roman"/>
          <w:sz w:val="24"/>
          <w:szCs w:val="24"/>
        </w:rPr>
        <w:t>KKN</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Dr. Dadan Rohdiana, yang sudah mengkoordinasi dalam pelaksanaan kegiatan </w:t>
      </w:r>
      <w:r w:rsidR="000C7D42" w:rsidRPr="00AA7970">
        <w:rPr>
          <w:rFonts w:ascii="Times New Roman" w:hAnsi="Times New Roman" w:cs="Times New Roman"/>
          <w:sz w:val="24"/>
          <w:szCs w:val="24"/>
        </w:rPr>
        <w:t>KKN</w:t>
      </w:r>
      <w:r w:rsidRPr="00AA7970">
        <w:rPr>
          <w:rFonts w:ascii="Times New Roman" w:hAnsi="Times New Roman" w:cs="Times New Roman"/>
          <w:sz w:val="24"/>
          <w:szCs w:val="24"/>
        </w:rPr>
        <w:t>. Dosen Pembimbing Lapangan</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Hesty Nuur Hanifah, S.Si., M.I.L.</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yang sudah memberikan arahan dan bimbingan kepada </w:t>
      </w:r>
      <w:r w:rsidR="00105455" w:rsidRPr="00AA7970">
        <w:rPr>
          <w:rFonts w:ascii="Times New Roman" w:hAnsi="Times New Roman" w:cs="Times New Roman"/>
          <w:sz w:val="24"/>
          <w:szCs w:val="24"/>
        </w:rPr>
        <w:t>kami</w:t>
      </w:r>
      <w:r w:rsidRPr="00AA7970">
        <w:rPr>
          <w:rFonts w:ascii="Times New Roman" w:hAnsi="Times New Roman" w:cs="Times New Roman"/>
          <w:sz w:val="24"/>
          <w:szCs w:val="24"/>
        </w:rPr>
        <w:t xml:space="preserve"> </w:t>
      </w:r>
      <w:r w:rsidR="00105455" w:rsidRPr="00AA7970">
        <w:rPr>
          <w:rFonts w:ascii="Times New Roman" w:hAnsi="Times New Roman" w:cs="Times New Roman"/>
          <w:sz w:val="24"/>
          <w:szCs w:val="24"/>
        </w:rPr>
        <w:t>selama</w:t>
      </w:r>
      <w:r w:rsidRPr="00AA7970">
        <w:rPr>
          <w:rFonts w:ascii="Times New Roman" w:hAnsi="Times New Roman" w:cs="Times New Roman"/>
          <w:sz w:val="24"/>
          <w:szCs w:val="24"/>
        </w:rPr>
        <w:t xml:space="preserve"> kegiatan </w:t>
      </w:r>
      <w:r w:rsidR="000C7D42" w:rsidRPr="00AA7970">
        <w:rPr>
          <w:rFonts w:ascii="Times New Roman" w:hAnsi="Times New Roman" w:cs="Times New Roman"/>
          <w:sz w:val="24"/>
          <w:szCs w:val="24"/>
        </w:rPr>
        <w:t>KKN</w:t>
      </w:r>
      <w:r w:rsidRPr="00AA7970">
        <w:rPr>
          <w:rFonts w:ascii="Times New Roman" w:hAnsi="Times New Roman" w:cs="Times New Roman"/>
          <w:sz w:val="24"/>
          <w:szCs w:val="24"/>
        </w:rPr>
        <w:t>.</w:t>
      </w:r>
      <w:r w:rsidR="00D14251" w:rsidRPr="00AA7970">
        <w:rPr>
          <w:rFonts w:ascii="Times New Roman" w:hAnsi="Times New Roman" w:cs="Times New Roman"/>
          <w:sz w:val="24"/>
          <w:szCs w:val="24"/>
        </w:rPr>
        <w:t xml:space="preserve"> Ketua </w:t>
      </w:r>
      <w:r w:rsidR="00105455" w:rsidRPr="00AA7970">
        <w:rPr>
          <w:rFonts w:ascii="Times New Roman" w:hAnsi="Times New Roman" w:cs="Times New Roman"/>
          <w:sz w:val="24"/>
          <w:szCs w:val="24"/>
        </w:rPr>
        <w:t xml:space="preserve">Ibu-Ibu </w:t>
      </w:r>
      <w:r w:rsidR="00D14251" w:rsidRPr="00AA7970">
        <w:rPr>
          <w:rFonts w:ascii="Times New Roman" w:hAnsi="Times New Roman" w:cs="Times New Roman"/>
          <w:sz w:val="24"/>
          <w:szCs w:val="24"/>
        </w:rPr>
        <w:t>PKK, Ibu Pipih</w:t>
      </w:r>
      <w:r w:rsidR="00105455" w:rsidRPr="00AA7970">
        <w:rPr>
          <w:rFonts w:ascii="Times New Roman" w:hAnsi="Times New Roman" w:cs="Times New Roman"/>
          <w:sz w:val="24"/>
          <w:szCs w:val="24"/>
        </w:rPr>
        <w:t>,</w:t>
      </w:r>
      <w:r w:rsidR="00D14251" w:rsidRPr="00AA7970">
        <w:rPr>
          <w:rFonts w:ascii="Times New Roman" w:hAnsi="Times New Roman" w:cs="Times New Roman"/>
          <w:sz w:val="24"/>
          <w:szCs w:val="24"/>
        </w:rPr>
        <w:t xml:space="preserve"> yang sudah membantu menggerakkan anggotanya saat pendataan. Satgas Covid-19 </w:t>
      </w:r>
      <w:r w:rsidR="00D14251" w:rsidRPr="00AA7970">
        <w:rPr>
          <w:rFonts w:ascii="Times New Roman" w:hAnsi="Times New Roman" w:cs="Times New Roman"/>
          <w:sz w:val="24"/>
          <w:szCs w:val="24"/>
        </w:rPr>
        <w:lastRenderedPageBreak/>
        <w:t>Mekarsari</w:t>
      </w:r>
      <w:r w:rsidR="00105455" w:rsidRPr="00AA7970">
        <w:rPr>
          <w:rFonts w:ascii="Times New Roman" w:hAnsi="Times New Roman" w:cs="Times New Roman"/>
          <w:sz w:val="24"/>
          <w:szCs w:val="24"/>
        </w:rPr>
        <w:t>,</w:t>
      </w:r>
      <w:r w:rsidR="00D14251" w:rsidRPr="00AA7970">
        <w:rPr>
          <w:rFonts w:ascii="Times New Roman" w:hAnsi="Times New Roman" w:cs="Times New Roman"/>
          <w:sz w:val="24"/>
          <w:szCs w:val="24"/>
        </w:rPr>
        <w:t xml:space="preserve"> yang membantu pelaksanaan KKN. Lurah Mekarsari</w:t>
      </w:r>
      <w:r w:rsidR="00105455" w:rsidRPr="00AA7970">
        <w:rPr>
          <w:rFonts w:ascii="Times New Roman" w:hAnsi="Times New Roman" w:cs="Times New Roman"/>
          <w:sz w:val="24"/>
          <w:szCs w:val="24"/>
        </w:rPr>
        <w:t>,</w:t>
      </w:r>
      <w:r w:rsidR="00D14251" w:rsidRPr="00AA7970">
        <w:rPr>
          <w:rFonts w:ascii="Times New Roman" w:hAnsi="Times New Roman" w:cs="Times New Roman"/>
          <w:sz w:val="24"/>
          <w:szCs w:val="24"/>
        </w:rPr>
        <w:t xml:space="preserve"> yang sudah memberikan data dan warga Desa Mekarsari yang sudah bekerja sama mensukseskan kegiatan KKN. Vaksinator </w:t>
      </w:r>
      <w:r w:rsidR="00105455" w:rsidRPr="00AA7970">
        <w:rPr>
          <w:rFonts w:ascii="Times New Roman" w:hAnsi="Times New Roman" w:cs="Times New Roman"/>
          <w:sz w:val="24"/>
          <w:szCs w:val="24"/>
        </w:rPr>
        <w:t xml:space="preserve">Puskesmas Parit Haji Husin </w:t>
      </w:r>
      <w:r w:rsidR="00D14251" w:rsidRPr="00AA7970">
        <w:rPr>
          <w:rFonts w:ascii="Times New Roman" w:hAnsi="Times New Roman" w:cs="Times New Roman"/>
          <w:sz w:val="24"/>
          <w:szCs w:val="24"/>
        </w:rPr>
        <w:t xml:space="preserve">II </w:t>
      </w:r>
      <w:r w:rsidR="00105455" w:rsidRPr="00AA7970">
        <w:rPr>
          <w:rFonts w:ascii="Times New Roman" w:hAnsi="Times New Roman" w:cs="Times New Roman"/>
          <w:sz w:val="24"/>
          <w:szCs w:val="24"/>
        </w:rPr>
        <w:t>Pontianak</w:t>
      </w:r>
      <w:r w:rsidR="00D14251" w:rsidRPr="00AA7970">
        <w:rPr>
          <w:rFonts w:ascii="Times New Roman" w:hAnsi="Times New Roman" w:cs="Times New Roman"/>
          <w:sz w:val="24"/>
          <w:szCs w:val="24"/>
        </w:rPr>
        <w:t xml:space="preserve">, Meldayana, Amd. Keb., yang memberikan kesempatan menjadi petugas pendataan vaksinasi. Kepala </w:t>
      </w:r>
      <w:r w:rsidR="00105455" w:rsidRPr="00AA7970">
        <w:rPr>
          <w:rFonts w:ascii="Times New Roman" w:hAnsi="Times New Roman" w:cs="Times New Roman"/>
          <w:sz w:val="24"/>
          <w:szCs w:val="24"/>
        </w:rPr>
        <w:t xml:space="preserve">Puskesmas Parit Haji Husin </w:t>
      </w:r>
      <w:r w:rsidR="00D14251" w:rsidRPr="00AA7970">
        <w:rPr>
          <w:rFonts w:ascii="Times New Roman" w:hAnsi="Times New Roman" w:cs="Times New Roman"/>
          <w:sz w:val="24"/>
          <w:szCs w:val="24"/>
        </w:rPr>
        <w:t xml:space="preserve">II </w:t>
      </w:r>
      <w:r w:rsidR="00105455" w:rsidRPr="00AA7970">
        <w:rPr>
          <w:rFonts w:ascii="Times New Roman" w:hAnsi="Times New Roman" w:cs="Times New Roman"/>
          <w:sz w:val="24"/>
          <w:szCs w:val="24"/>
        </w:rPr>
        <w:t>Pontianak besery</w:t>
      </w:r>
      <w:r w:rsidR="00D14251" w:rsidRPr="00AA7970">
        <w:rPr>
          <w:rFonts w:ascii="Times New Roman" w:hAnsi="Times New Roman" w:cs="Times New Roman"/>
          <w:sz w:val="24"/>
          <w:szCs w:val="24"/>
        </w:rPr>
        <w:t>a jajarannya. Lurah</w:t>
      </w:r>
      <w:r w:rsidRPr="00AA7970">
        <w:rPr>
          <w:rFonts w:ascii="Times New Roman" w:hAnsi="Times New Roman" w:cs="Times New Roman"/>
          <w:sz w:val="24"/>
          <w:szCs w:val="24"/>
        </w:rPr>
        <w:t xml:space="preserve"> Lalung</w:t>
      </w:r>
      <w:r w:rsidR="00D14251" w:rsidRPr="00AA7970">
        <w:rPr>
          <w:rFonts w:ascii="Times New Roman" w:hAnsi="Times New Roman" w:cs="Times New Roman"/>
          <w:sz w:val="24"/>
          <w:szCs w:val="24"/>
        </w:rPr>
        <w:t>,</w:t>
      </w:r>
      <w:r w:rsidRPr="00AA7970">
        <w:rPr>
          <w:rFonts w:ascii="Times New Roman" w:hAnsi="Times New Roman" w:cs="Times New Roman"/>
          <w:sz w:val="24"/>
          <w:szCs w:val="24"/>
        </w:rPr>
        <w:t xml:space="preserve"> Bapak Sutarmo, S.E., M.M., yang sudah memberikan izin dalam pelaksanaan </w:t>
      </w:r>
      <w:r w:rsidR="000C7D42" w:rsidRPr="00AA7970">
        <w:rPr>
          <w:rFonts w:ascii="Times New Roman" w:hAnsi="Times New Roman" w:cs="Times New Roman"/>
          <w:sz w:val="24"/>
          <w:szCs w:val="24"/>
        </w:rPr>
        <w:t>KKN</w:t>
      </w:r>
      <w:r w:rsidRPr="00AA7970">
        <w:rPr>
          <w:rFonts w:ascii="Times New Roman" w:hAnsi="Times New Roman" w:cs="Times New Roman"/>
          <w:sz w:val="24"/>
          <w:szCs w:val="24"/>
        </w:rPr>
        <w:t>. Ketua RW 7 Lalung</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Bapak Rudi Bagyo, yang bersedia mengkawal dalam pelaksanaan </w:t>
      </w:r>
      <w:r w:rsidR="000C7D42" w:rsidRPr="00AA7970">
        <w:rPr>
          <w:rFonts w:ascii="Times New Roman" w:hAnsi="Times New Roman" w:cs="Times New Roman"/>
          <w:sz w:val="24"/>
          <w:szCs w:val="24"/>
        </w:rPr>
        <w:t>KKN</w:t>
      </w:r>
      <w:r w:rsidRPr="00AA7970">
        <w:rPr>
          <w:rFonts w:ascii="Times New Roman" w:hAnsi="Times New Roman" w:cs="Times New Roman"/>
          <w:sz w:val="24"/>
          <w:szCs w:val="24"/>
        </w:rPr>
        <w:t xml:space="preserve"> di RW 7 Lalung. Ketua RT 1-4 RW 7 Lalung</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yang sudah membantu dalam pelengkapan data warga RW 7 Lalung. Pegawai Kelurahan Lalung</w:t>
      </w:r>
      <w:r w:rsidR="00105455" w:rsidRPr="00AA7970">
        <w:rPr>
          <w:rFonts w:ascii="Times New Roman" w:hAnsi="Times New Roman" w:cs="Times New Roman"/>
          <w:sz w:val="24"/>
          <w:szCs w:val="24"/>
        </w:rPr>
        <w:t>,</w:t>
      </w:r>
      <w:r w:rsidRPr="00AA7970">
        <w:rPr>
          <w:rFonts w:ascii="Times New Roman" w:hAnsi="Times New Roman" w:cs="Times New Roman"/>
          <w:sz w:val="24"/>
          <w:szCs w:val="24"/>
        </w:rPr>
        <w:t xml:space="preserve"> yang sudah membantu memberikan data selama proses </w:t>
      </w:r>
      <w:r w:rsidR="000C7D42" w:rsidRPr="00AA7970">
        <w:rPr>
          <w:rFonts w:ascii="Times New Roman" w:hAnsi="Times New Roman" w:cs="Times New Roman"/>
          <w:sz w:val="24"/>
          <w:szCs w:val="24"/>
        </w:rPr>
        <w:t>KKN</w:t>
      </w:r>
      <w:r w:rsidRPr="00AA7970">
        <w:rPr>
          <w:rFonts w:ascii="Times New Roman" w:hAnsi="Times New Roman" w:cs="Times New Roman"/>
          <w:sz w:val="24"/>
          <w:szCs w:val="24"/>
        </w:rPr>
        <w:t xml:space="preserve">. Warga RW 7 Lalung yang sudah memberikan ruang dan bekerja sama dalam melaksanakan kegiatan </w:t>
      </w:r>
      <w:r w:rsidR="000C7D42" w:rsidRPr="00AA7970">
        <w:rPr>
          <w:rFonts w:ascii="Times New Roman" w:hAnsi="Times New Roman" w:cs="Times New Roman"/>
          <w:sz w:val="24"/>
          <w:szCs w:val="24"/>
        </w:rPr>
        <w:t>KKN</w:t>
      </w:r>
      <w:r w:rsidRPr="00AA7970">
        <w:rPr>
          <w:rFonts w:ascii="Times New Roman" w:hAnsi="Times New Roman" w:cs="Times New Roman"/>
          <w:sz w:val="24"/>
          <w:szCs w:val="24"/>
        </w:rPr>
        <w:t>.</w:t>
      </w:r>
      <w:r w:rsidR="001F7C3B" w:rsidRPr="00AA7970">
        <w:rPr>
          <w:rFonts w:ascii="Times New Roman" w:hAnsi="Times New Roman" w:cs="Times New Roman"/>
          <w:sz w:val="24"/>
          <w:szCs w:val="24"/>
        </w:rPr>
        <w:t xml:space="preserve"> </w:t>
      </w:r>
      <w:r w:rsidRPr="00AA7970">
        <w:rPr>
          <w:rFonts w:ascii="Times New Roman" w:hAnsi="Times New Roman" w:cs="Times New Roman"/>
          <w:sz w:val="24"/>
          <w:szCs w:val="24"/>
        </w:rPr>
        <w:t>Dan semua pihak yang sudah membantu dalam segala hal.</w:t>
      </w:r>
    </w:p>
    <w:p w:rsidR="001171A7" w:rsidRPr="00AA7970" w:rsidRDefault="001171A7" w:rsidP="00B17E02">
      <w:pPr>
        <w:spacing w:after="0" w:line="240" w:lineRule="auto"/>
        <w:jc w:val="both"/>
        <w:rPr>
          <w:rFonts w:ascii="Times New Roman" w:hAnsi="Times New Roman" w:cs="Times New Roman"/>
          <w:sz w:val="24"/>
          <w:szCs w:val="24"/>
        </w:rPr>
      </w:pPr>
    </w:p>
    <w:p w:rsidR="00570A55" w:rsidRPr="00AA7970" w:rsidRDefault="007F5DCB" w:rsidP="00B17E02">
      <w:pPr>
        <w:spacing w:after="0" w:line="240" w:lineRule="auto"/>
        <w:jc w:val="center"/>
        <w:rPr>
          <w:rFonts w:ascii="Times New Roman" w:hAnsi="Times New Roman" w:cs="Times New Roman"/>
          <w:b/>
          <w:sz w:val="24"/>
          <w:szCs w:val="24"/>
        </w:rPr>
      </w:pPr>
      <w:r w:rsidRPr="00AA7970">
        <w:rPr>
          <w:rFonts w:ascii="Times New Roman" w:hAnsi="Times New Roman" w:cs="Times New Roman"/>
          <w:b/>
          <w:sz w:val="24"/>
          <w:szCs w:val="24"/>
        </w:rPr>
        <w:t>DAFTAR PUSTAKA</w:t>
      </w:r>
    </w:p>
    <w:p w:rsidR="00570A55" w:rsidRPr="00AA7970" w:rsidRDefault="00570A55" w:rsidP="00B17E02">
      <w:pPr>
        <w:spacing w:after="0" w:line="240" w:lineRule="auto"/>
        <w:rPr>
          <w:rFonts w:ascii="Times New Roman" w:hAnsi="Times New Roman" w:cs="Times New Roman"/>
          <w:i/>
          <w:sz w:val="24"/>
          <w:szCs w:val="24"/>
        </w:rPr>
      </w:pPr>
      <w:r w:rsidRPr="00AA7970">
        <w:rPr>
          <w:rFonts w:ascii="Times New Roman" w:hAnsi="Times New Roman" w:cs="Times New Roman"/>
          <w:sz w:val="24"/>
          <w:szCs w:val="24"/>
        </w:rPr>
        <w:t xml:space="preserve">Andriadi, dkk., 2021. </w:t>
      </w:r>
      <w:r w:rsidRPr="00AA7970">
        <w:rPr>
          <w:rFonts w:ascii="Times New Roman" w:hAnsi="Times New Roman" w:cs="Times New Roman"/>
          <w:i/>
          <w:sz w:val="24"/>
          <w:szCs w:val="24"/>
        </w:rPr>
        <w:t xml:space="preserve">Pentingnya Pengenalan Vaksin Di Masa Pandemi Covid-19 </w:t>
      </w:r>
    </w:p>
    <w:p w:rsidR="00570A55" w:rsidRPr="00AA7970" w:rsidRDefault="00570A55" w:rsidP="00B17E02">
      <w:pPr>
        <w:spacing w:after="0" w:line="240" w:lineRule="auto"/>
        <w:ind w:firstLine="720"/>
        <w:rPr>
          <w:rFonts w:ascii="Times New Roman" w:hAnsi="Times New Roman" w:cs="Times New Roman"/>
          <w:sz w:val="24"/>
          <w:szCs w:val="24"/>
        </w:rPr>
      </w:pPr>
      <w:r w:rsidRPr="00AA7970">
        <w:rPr>
          <w:rFonts w:ascii="Times New Roman" w:hAnsi="Times New Roman" w:cs="Times New Roman"/>
          <w:i/>
          <w:sz w:val="24"/>
          <w:szCs w:val="24"/>
        </w:rPr>
        <w:t>Desa Ibul Kecamatan Simpang Teritip</w:t>
      </w:r>
      <w:r w:rsidRPr="00AA7970">
        <w:rPr>
          <w:rFonts w:ascii="Times New Roman" w:hAnsi="Times New Roman" w:cs="Times New Roman"/>
          <w:sz w:val="24"/>
          <w:szCs w:val="24"/>
        </w:rPr>
        <w:t xml:space="preserve">. </w:t>
      </w:r>
      <w:r w:rsidRPr="00AA7970">
        <w:rPr>
          <w:rFonts w:ascii="Times New Roman" w:hAnsi="Times New Roman" w:cs="Times New Roman"/>
          <w:iCs/>
          <w:sz w:val="24"/>
          <w:szCs w:val="24"/>
        </w:rPr>
        <w:t>Jurnal Abdimas Bina Bangsa</w:t>
      </w:r>
      <w:r w:rsidRPr="00AA7970">
        <w:rPr>
          <w:rFonts w:ascii="Times New Roman" w:hAnsi="Times New Roman" w:cs="Times New Roman"/>
          <w:sz w:val="24"/>
          <w:szCs w:val="24"/>
        </w:rPr>
        <w:t>.</w:t>
      </w:r>
    </w:p>
    <w:p w:rsidR="00570A55" w:rsidRPr="00AA7970" w:rsidRDefault="00570A55" w:rsidP="00B17E02">
      <w:pPr>
        <w:spacing w:after="0" w:line="240" w:lineRule="auto"/>
        <w:rPr>
          <w:rFonts w:ascii="Times New Roman" w:hAnsi="Times New Roman" w:cs="Times New Roman"/>
          <w:sz w:val="24"/>
          <w:szCs w:val="24"/>
        </w:rPr>
      </w:pPr>
    </w:p>
    <w:p w:rsidR="00570A55" w:rsidRPr="00AA7970" w:rsidRDefault="001171A7" w:rsidP="00B17E02">
      <w:pPr>
        <w:spacing w:after="0" w:line="240" w:lineRule="auto"/>
        <w:jc w:val="both"/>
        <w:rPr>
          <w:rFonts w:ascii="Times New Roman" w:hAnsi="Times New Roman" w:cs="Times New Roman"/>
          <w:i/>
          <w:sz w:val="24"/>
          <w:szCs w:val="24"/>
        </w:rPr>
      </w:pPr>
      <w:r w:rsidRPr="00AA7970">
        <w:rPr>
          <w:rFonts w:ascii="Times New Roman" w:hAnsi="Times New Roman" w:cs="Times New Roman"/>
          <w:sz w:val="24"/>
          <w:szCs w:val="24"/>
        </w:rPr>
        <w:t xml:space="preserve">Kementerian Ristekdikti, 2016. </w:t>
      </w:r>
      <w:r w:rsidRPr="00AA7970">
        <w:rPr>
          <w:rFonts w:ascii="Times New Roman" w:hAnsi="Times New Roman" w:cs="Times New Roman"/>
          <w:i/>
          <w:sz w:val="24"/>
          <w:szCs w:val="24"/>
        </w:rPr>
        <w:t>Panduan Pelaksa</w:t>
      </w:r>
      <w:r w:rsidR="00570A55" w:rsidRPr="00AA7970">
        <w:rPr>
          <w:rFonts w:ascii="Times New Roman" w:hAnsi="Times New Roman" w:cs="Times New Roman"/>
          <w:i/>
          <w:sz w:val="24"/>
          <w:szCs w:val="24"/>
        </w:rPr>
        <w:t xml:space="preserve">naan Penelitian dan Pengabdian </w:t>
      </w:r>
    </w:p>
    <w:p w:rsidR="001171A7" w:rsidRPr="00AA7970" w:rsidRDefault="001171A7" w:rsidP="00B17E02">
      <w:pPr>
        <w:spacing w:after="0" w:line="240" w:lineRule="auto"/>
        <w:ind w:firstLine="720"/>
        <w:jc w:val="both"/>
        <w:rPr>
          <w:rFonts w:ascii="Times New Roman" w:hAnsi="Times New Roman" w:cs="Times New Roman"/>
          <w:i/>
          <w:sz w:val="24"/>
          <w:szCs w:val="24"/>
        </w:rPr>
      </w:pPr>
      <w:r w:rsidRPr="00AA7970">
        <w:rPr>
          <w:rFonts w:ascii="Times New Roman" w:hAnsi="Times New Roman" w:cs="Times New Roman"/>
          <w:i/>
          <w:sz w:val="24"/>
          <w:szCs w:val="24"/>
        </w:rPr>
        <w:t>Masyarakat di Perguruan Tinggi Edisi X</w:t>
      </w:r>
      <w:r w:rsidRPr="00AA7970">
        <w:rPr>
          <w:rFonts w:ascii="Times New Roman" w:hAnsi="Times New Roman" w:cs="Times New Roman"/>
          <w:sz w:val="24"/>
          <w:szCs w:val="24"/>
        </w:rPr>
        <w:t>. Jakarta.</w:t>
      </w:r>
    </w:p>
    <w:p w:rsidR="001F7C3B" w:rsidRPr="00AA7970" w:rsidRDefault="001F7C3B" w:rsidP="00B17E02">
      <w:pPr>
        <w:spacing w:after="0" w:line="240" w:lineRule="auto"/>
        <w:ind w:firstLine="720"/>
        <w:jc w:val="both"/>
        <w:rPr>
          <w:rFonts w:ascii="Times New Roman" w:hAnsi="Times New Roman" w:cs="Times New Roman"/>
          <w:sz w:val="24"/>
          <w:szCs w:val="24"/>
        </w:rPr>
      </w:pPr>
    </w:p>
    <w:p w:rsidR="00570A55" w:rsidRPr="00AA7970" w:rsidRDefault="001171A7"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LPPM, 2021. </w:t>
      </w:r>
      <w:r w:rsidRPr="00AA7970">
        <w:rPr>
          <w:rFonts w:ascii="Times New Roman" w:hAnsi="Times New Roman" w:cs="Times New Roman"/>
          <w:i/>
          <w:sz w:val="24"/>
          <w:szCs w:val="24"/>
        </w:rPr>
        <w:t>Panduan Teknis Lomba Kreatifitas Mahasiswa</w:t>
      </w:r>
      <w:r w:rsidR="00570A55" w:rsidRPr="00AA7970">
        <w:rPr>
          <w:rFonts w:ascii="Times New Roman" w:hAnsi="Times New Roman" w:cs="Times New Roman"/>
          <w:sz w:val="24"/>
          <w:szCs w:val="24"/>
        </w:rPr>
        <w:t xml:space="preserve">. Bandung: </w:t>
      </w:r>
    </w:p>
    <w:p w:rsidR="001171A7" w:rsidRPr="00AA7970" w:rsidRDefault="001171A7"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Universitas Al-Ghifari.</w:t>
      </w:r>
    </w:p>
    <w:p w:rsidR="001F7C3B" w:rsidRPr="00AA7970" w:rsidRDefault="001F7C3B" w:rsidP="00B17E02">
      <w:pPr>
        <w:spacing w:after="0" w:line="240" w:lineRule="auto"/>
        <w:ind w:firstLine="720"/>
        <w:jc w:val="both"/>
        <w:rPr>
          <w:rFonts w:ascii="Times New Roman" w:hAnsi="Times New Roman" w:cs="Times New Roman"/>
          <w:sz w:val="24"/>
          <w:szCs w:val="24"/>
        </w:rPr>
      </w:pPr>
    </w:p>
    <w:p w:rsidR="00204C80" w:rsidRPr="00AA7970" w:rsidRDefault="00204C80"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Putri, K. E., dkk., 2021. </w:t>
      </w:r>
      <w:r w:rsidRPr="00AA7970">
        <w:rPr>
          <w:rFonts w:ascii="Times New Roman" w:hAnsi="Times New Roman" w:cs="Times New Roman"/>
          <w:i/>
          <w:sz w:val="24"/>
          <w:szCs w:val="24"/>
        </w:rPr>
        <w:t>Kecemasan Masyarakat Akan Vaksinasi Covid-19</w:t>
      </w:r>
      <w:r w:rsidRPr="00AA7970">
        <w:rPr>
          <w:rFonts w:ascii="Times New Roman" w:hAnsi="Times New Roman" w:cs="Times New Roman"/>
          <w:sz w:val="24"/>
          <w:szCs w:val="24"/>
        </w:rPr>
        <w:t>.</w:t>
      </w:r>
    </w:p>
    <w:p w:rsidR="00204C80" w:rsidRPr="00AA7970" w:rsidRDefault="00204C80" w:rsidP="00B17E02">
      <w:pPr>
        <w:spacing w:after="0" w:line="240" w:lineRule="auto"/>
        <w:jc w:val="both"/>
        <w:rPr>
          <w:rFonts w:ascii="Times New Roman" w:hAnsi="Times New Roman" w:cs="Times New Roman"/>
          <w:sz w:val="24"/>
          <w:szCs w:val="24"/>
        </w:rPr>
      </w:pPr>
    </w:p>
    <w:p w:rsidR="00AA7970" w:rsidRPr="00AA7970" w:rsidRDefault="00204C80" w:rsidP="00B17E02">
      <w:pPr>
        <w:spacing w:after="0" w:line="240" w:lineRule="auto"/>
        <w:jc w:val="both"/>
        <w:rPr>
          <w:rFonts w:ascii="Times New Roman" w:hAnsi="Times New Roman" w:cs="Times New Roman"/>
          <w:i/>
          <w:sz w:val="24"/>
          <w:szCs w:val="24"/>
        </w:rPr>
      </w:pPr>
      <w:r w:rsidRPr="00AA7970">
        <w:rPr>
          <w:rFonts w:ascii="Times New Roman" w:hAnsi="Times New Roman" w:cs="Times New Roman"/>
          <w:sz w:val="24"/>
          <w:szCs w:val="24"/>
        </w:rPr>
        <w:t xml:space="preserve">Rahman, Y. A. 2021. </w:t>
      </w:r>
      <w:r w:rsidRPr="00AA7970">
        <w:rPr>
          <w:rFonts w:ascii="Times New Roman" w:hAnsi="Times New Roman" w:cs="Times New Roman"/>
          <w:i/>
          <w:sz w:val="24"/>
          <w:szCs w:val="24"/>
        </w:rPr>
        <w:t>Vaksinasi Massal Covid</w:t>
      </w:r>
      <w:r w:rsidR="00AA7970" w:rsidRPr="00AA7970">
        <w:rPr>
          <w:rFonts w:ascii="Times New Roman" w:hAnsi="Times New Roman" w:cs="Times New Roman"/>
          <w:i/>
          <w:sz w:val="24"/>
          <w:szCs w:val="24"/>
        </w:rPr>
        <w:t xml:space="preserve">-19 Sebagai </w:t>
      </w:r>
      <w:r w:rsidRPr="00AA7970">
        <w:rPr>
          <w:rFonts w:ascii="Times New Roman" w:hAnsi="Times New Roman" w:cs="Times New Roman"/>
          <w:i/>
          <w:sz w:val="24"/>
          <w:szCs w:val="24"/>
        </w:rPr>
        <w:t xml:space="preserve">Sebuah Upaya </w:t>
      </w:r>
    </w:p>
    <w:p w:rsidR="00204C80" w:rsidRPr="00AA7970" w:rsidRDefault="00AA7970" w:rsidP="00AA7970">
      <w:pPr>
        <w:spacing w:after="0" w:line="240" w:lineRule="auto"/>
        <w:ind w:left="720"/>
        <w:jc w:val="both"/>
        <w:rPr>
          <w:rFonts w:ascii="Times New Roman" w:hAnsi="Times New Roman" w:cs="Times New Roman"/>
          <w:i/>
          <w:sz w:val="24"/>
          <w:szCs w:val="24"/>
        </w:rPr>
      </w:pPr>
      <w:r w:rsidRPr="00AA7970">
        <w:rPr>
          <w:rFonts w:ascii="Times New Roman" w:hAnsi="Times New Roman" w:cs="Times New Roman"/>
          <w:i/>
          <w:sz w:val="24"/>
          <w:szCs w:val="24"/>
        </w:rPr>
        <w:t xml:space="preserve">Masyarakat Dalam </w:t>
      </w:r>
      <w:r w:rsidR="00204C80" w:rsidRPr="00AA7970">
        <w:rPr>
          <w:rFonts w:ascii="Times New Roman" w:hAnsi="Times New Roman" w:cs="Times New Roman"/>
          <w:i/>
          <w:sz w:val="24"/>
          <w:szCs w:val="24"/>
        </w:rPr>
        <w:t xml:space="preserve">Melaksanakan Kepatuhan Hukum </w:t>
      </w:r>
      <w:r w:rsidRPr="00AA7970">
        <w:rPr>
          <w:rFonts w:ascii="Times New Roman" w:hAnsi="Times New Roman" w:cs="Times New Roman"/>
          <w:i/>
          <w:sz w:val="24"/>
          <w:szCs w:val="24"/>
        </w:rPr>
        <w:t>(</w:t>
      </w:r>
      <w:r w:rsidR="00204C80" w:rsidRPr="00AA7970">
        <w:rPr>
          <w:rFonts w:ascii="Times New Roman" w:hAnsi="Times New Roman" w:cs="Times New Roman"/>
          <w:i/>
          <w:sz w:val="24"/>
          <w:szCs w:val="24"/>
        </w:rPr>
        <w:t>Obedience Law</w:t>
      </w:r>
      <w:r w:rsidRPr="00AA7970">
        <w:rPr>
          <w:rFonts w:ascii="Times New Roman" w:hAnsi="Times New Roman" w:cs="Times New Roman"/>
          <w:i/>
          <w:sz w:val="24"/>
          <w:szCs w:val="24"/>
        </w:rPr>
        <w:t>)</w:t>
      </w:r>
      <w:r w:rsidRPr="00AA7970">
        <w:rPr>
          <w:rFonts w:ascii="Times New Roman" w:hAnsi="Times New Roman" w:cs="Times New Roman"/>
          <w:sz w:val="24"/>
          <w:szCs w:val="24"/>
        </w:rPr>
        <w:t xml:space="preserve">. </w:t>
      </w:r>
      <w:r w:rsidR="00204C80" w:rsidRPr="00AA7970">
        <w:rPr>
          <w:rFonts w:ascii="Times New Roman" w:hAnsi="Times New Roman" w:cs="Times New Roman"/>
          <w:sz w:val="24"/>
          <w:szCs w:val="24"/>
        </w:rPr>
        <w:t>Khazanah Hukum</w:t>
      </w:r>
      <w:r w:rsidRPr="00AA7970">
        <w:rPr>
          <w:rFonts w:ascii="Times New Roman" w:hAnsi="Times New Roman" w:cs="Times New Roman"/>
          <w:sz w:val="24"/>
          <w:szCs w:val="24"/>
        </w:rPr>
        <w:t>.</w:t>
      </w:r>
    </w:p>
    <w:p w:rsidR="00204C80" w:rsidRPr="00AA7970" w:rsidRDefault="00204C80" w:rsidP="00B17E02">
      <w:pPr>
        <w:spacing w:after="0" w:line="240" w:lineRule="auto"/>
        <w:jc w:val="both"/>
        <w:rPr>
          <w:rFonts w:ascii="Times New Roman" w:hAnsi="Times New Roman" w:cs="Times New Roman"/>
          <w:sz w:val="24"/>
          <w:szCs w:val="24"/>
        </w:rPr>
      </w:pPr>
      <w:bookmarkStart w:id="0" w:name="_GoBack"/>
      <w:bookmarkEnd w:id="0"/>
    </w:p>
    <w:p w:rsidR="00570A55" w:rsidRPr="00AA7970" w:rsidRDefault="00570A55"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Situs Resmi Covid-19, </w:t>
      </w:r>
      <w:hyperlink r:id="rId27" w:history="1">
        <w:r w:rsidRPr="00AA7970">
          <w:rPr>
            <w:rStyle w:val="Hyperlink"/>
            <w:rFonts w:ascii="Times New Roman" w:hAnsi="Times New Roman" w:cs="Times New Roman"/>
            <w:color w:val="auto"/>
            <w:sz w:val="24"/>
            <w:szCs w:val="24"/>
          </w:rPr>
          <w:t>www.covid19.go.id</w:t>
        </w:r>
      </w:hyperlink>
      <w:r w:rsidRPr="00AA7970">
        <w:rPr>
          <w:rFonts w:ascii="Times New Roman" w:hAnsi="Times New Roman" w:cs="Times New Roman"/>
          <w:sz w:val="24"/>
          <w:szCs w:val="24"/>
        </w:rPr>
        <w:t xml:space="preserve"> Diakses Pada 25 Agustus 2021.</w:t>
      </w:r>
    </w:p>
    <w:p w:rsidR="00570A55" w:rsidRPr="00AA7970" w:rsidRDefault="00570A55" w:rsidP="00B17E02">
      <w:pPr>
        <w:spacing w:after="0" w:line="240" w:lineRule="auto"/>
        <w:jc w:val="both"/>
        <w:rPr>
          <w:rFonts w:ascii="Times New Roman" w:hAnsi="Times New Roman" w:cs="Times New Roman"/>
          <w:sz w:val="24"/>
          <w:szCs w:val="24"/>
        </w:rPr>
      </w:pPr>
    </w:p>
    <w:p w:rsidR="00570A55" w:rsidRPr="00AA7970" w:rsidRDefault="001171A7" w:rsidP="00B17E02">
      <w:pPr>
        <w:spacing w:after="0" w:line="240" w:lineRule="auto"/>
        <w:jc w:val="both"/>
        <w:rPr>
          <w:rFonts w:ascii="Times New Roman" w:hAnsi="Times New Roman" w:cs="Times New Roman"/>
          <w:sz w:val="24"/>
          <w:szCs w:val="24"/>
        </w:rPr>
      </w:pPr>
      <w:r w:rsidRPr="00AA7970">
        <w:rPr>
          <w:rFonts w:ascii="Times New Roman" w:hAnsi="Times New Roman" w:cs="Times New Roman"/>
          <w:sz w:val="24"/>
          <w:szCs w:val="24"/>
        </w:rPr>
        <w:t xml:space="preserve">Soehartono, Irawan, 1995. </w:t>
      </w:r>
      <w:r w:rsidRPr="00AA7970">
        <w:rPr>
          <w:rFonts w:ascii="Times New Roman" w:hAnsi="Times New Roman" w:cs="Times New Roman"/>
          <w:i/>
          <w:sz w:val="24"/>
          <w:szCs w:val="24"/>
        </w:rPr>
        <w:t>Metode Penelitian Sosial</w:t>
      </w:r>
      <w:r w:rsidR="00570A55" w:rsidRPr="00AA7970">
        <w:rPr>
          <w:rFonts w:ascii="Times New Roman" w:hAnsi="Times New Roman" w:cs="Times New Roman"/>
          <w:sz w:val="24"/>
          <w:szCs w:val="24"/>
        </w:rPr>
        <w:t xml:space="preserve">. Bandung: PT REMAJA </w:t>
      </w:r>
    </w:p>
    <w:p w:rsidR="001F7C3B" w:rsidRPr="00AA7970" w:rsidRDefault="001171A7" w:rsidP="00B17E02">
      <w:pPr>
        <w:spacing w:after="0" w:line="240" w:lineRule="auto"/>
        <w:ind w:firstLine="720"/>
        <w:jc w:val="both"/>
        <w:rPr>
          <w:rFonts w:ascii="Times New Roman" w:hAnsi="Times New Roman" w:cs="Times New Roman"/>
          <w:sz w:val="24"/>
          <w:szCs w:val="24"/>
        </w:rPr>
      </w:pPr>
      <w:r w:rsidRPr="00AA7970">
        <w:rPr>
          <w:rFonts w:ascii="Times New Roman" w:hAnsi="Times New Roman" w:cs="Times New Roman"/>
          <w:sz w:val="24"/>
          <w:szCs w:val="24"/>
        </w:rPr>
        <w:t>RODAKARYA.</w:t>
      </w:r>
    </w:p>
    <w:p w:rsidR="00570A55" w:rsidRPr="00AA7970" w:rsidRDefault="00570A55" w:rsidP="00B17E02">
      <w:pPr>
        <w:spacing w:after="0" w:line="240" w:lineRule="auto"/>
        <w:jc w:val="both"/>
        <w:rPr>
          <w:rFonts w:ascii="Times New Roman" w:hAnsi="Times New Roman" w:cs="Times New Roman"/>
          <w:sz w:val="24"/>
          <w:szCs w:val="24"/>
        </w:rPr>
      </w:pPr>
    </w:p>
    <w:p w:rsidR="009C2DA0" w:rsidRPr="00AA7970" w:rsidRDefault="00FA31C8" w:rsidP="00B17E02">
      <w:pPr>
        <w:spacing w:after="0" w:line="240" w:lineRule="auto"/>
        <w:jc w:val="both"/>
        <w:rPr>
          <w:rFonts w:ascii="Times New Roman" w:hAnsi="Times New Roman" w:cs="Times New Roman"/>
          <w:sz w:val="24"/>
          <w:szCs w:val="24"/>
        </w:rPr>
      </w:pPr>
      <w:hyperlink r:id="rId28" w:history="1">
        <w:r w:rsidR="00570A55" w:rsidRPr="00AA7970">
          <w:rPr>
            <w:rStyle w:val="Hyperlink"/>
            <w:rFonts w:ascii="Times New Roman" w:hAnsi="Times New Roman" w:cs="Times New Roman"/>
            <w:color w:val="auto"/>
            <w:sz w:val="24"/>
            <w:szCs w:val="24"/>
            <w:u w:val="none"/>
          </w:rPr>
          <w:t>Undang-Undang Nomor 12 Tahun 2012</w:t>
        </w:r>
      </w:hyperlink>
      <w:r w:rsidR="00570A55" w:rsidRPr="00AA7970">
        <w:rPr>
          <w:rFonts w:ascii="Times New Roman" w:hAnsi="Times New Roman" w:cs="Times New Roman"/>
          <w:sz w:val="24"/>
          <w:szCs w:val="24"/>
        </w:rPr>
        <w:t>.</w:t>
      </w:r>
    </w:p>
    <w:p w:rsidR="006744CD" w:rsidRPr="00AA7970" w:rsidRDefault="006744CD" w:rsidP="00B17E02">
      <w:pPr>
        <w:spacing w:after="0" w:line="240" w:lineRule="auto"/>
        <w:jc w:val="both"/>
        <w:rPr>
          <w:rFonts w:ascii="Times New Roman" w:hAnsi="Times New Roman" w:cs="Times New Roman"/>
          <w:b/>
          <w:sz w:val="24"/>
          <w:szCs w:val="24"/>
        </w:rPr>
      </w:pPr>
    </w:p>
    <w:sectPr w:rsidR="006744CD" w:rsidRPr="00AA7970" w:rsidSect="00D03B75">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C8" w:rsidRDefault="00FA31C8" w:rsidP="00D63E24">
      <w:pPr>
        <w:spacing w:after="0" w:line="240" w:lineRule="auto"/>
      </w:pPr>
      <w:r>
        <w:separator/>
      </w:r>
    </w:p>
  </w:endnote>
  <w:endnote w:type="continuationSeparator" w:id="0">
    <w:p w:rsidR="00FA31C8" w:rsidRDefault="00FA31C8" w:rsidP="00D6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65184786"/>
      <w:docPartObj>
        <w:docPartGallery w:val="Page Numbers (Bottom of Page)"/>
        <w:docPartUnique/>
      </w:docPartObj>
    </w:sdtPr>
    <w:sdtEndPr/>
    <w:sdtContent>
      <w:p w:rsidR="0069794E" w:rsidRPr="00CD6BD4" w:rsidRDefault="0069794E" w:rsidP="00CD6BD4">
        <w:pPr>
          <w:pStyle w:val="Footer"/>
          <w:jc w:val="right"/>
          <w:rPr>
            <w:rFonts w:ascii="Times New Roman" w:hAnsi="Times New Roman" w:cs="Times New Roman"/>
            <w:sz w:val="24"/>
          </w:rPr>
        </w:pPr>
        <w:r w:rsidRPr="00CD6BD4">
          <w:rPr>
            <w:rFonts w:ascii="Times New Roman" w:hAnsi="Times New Roman" w:cs="Times New Roman"/>
            <w:sz w:val="24"/>
          </w:rPr>
          <w:t xml:space="preserve">KKN Universitas Al-Ghifari Kelompok 30 | </w:t>
        </w:r>
        <w:r w:rsidRPr="00CD6BD4">
          <w:rPr>
            <w:rFonts w:ascii="Times New Roman" w:hAnsi="Times New Roman" w:cs="Times New Roman"/>
            <w:sz w:val="24"/>
          </w:rPr>
          <w:fldChar w:fldCharType="begin"/>
        </w:r>
        <w:r w:rsidRPr="00CD6BD4">
          <w:rPr>
            <w:rFonts w:ascii="Times New Roman" w:hAnsi="Times New Roman" w:cs="Times New Roman"/>
            <w:sz w:val="24"/>
          </w:rPr>
          <w:instrText xml:space="preserve"> PAGE   \* MERGEFORMAT </w:instrText>
        </w:r>
        <w:r w:rsidRPr="00CD6BD4">
          <w:rPr>
            <w:rFonts w:ascii="Times New Roman" w:hAnsi="Times New Roman" w:cs="Times New Roman"/>
            <w:sz w:val="24"/>
          </w:rPr>
          <w:fldChar w:fldCharType="separate"/>
        </w:r>
        <w:r w:rsidR="00AA7970">
          <w:rPr>
            <w:rFonts w:ascii="Times New Roman" w:hAnsi="Times New Roman" w:cs="Times New Roman"/>
            <w:noProof/>
            <w:sz w:val="24"/>
          </w:rPr>
          <w:t>9</w:t>
        </w:r>
        <w:r w:rsidRPr="00CD6BD4">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C8" w:rsidRDefault="00FA31C8" w:rsidP="00D63E24">
      <w:pPr>
        <w:spacing w:after="0" w:line="240" w:lineRule="auto"/>
      </w:pPr>
      <w:r>
        <w:separator/>
      </w:r>
    </w:p>
  </w:footnote>
  <w:footnote w:type="continuationSeparator" w:id="0">
    <w:p w:rsidR="00FA31C8" w:rsidRDefault="00FA31C8" w:rsidP="00D63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172CF"/>
    <w:multiLevelType w:val="hybridMultilevel"/>
    <w:tmpl w:val="3B38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045F6"/>
    <w:multiLevelType w:val="hybridMultilevel"/>
    <w:tmpl w:val="04FEDB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306731C"/>
    <w:multiLevelType w:val="hybridMultilevel"/>
    <w:tmpl w:val="18FC03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186F9E"/>
    <w:multiLevelType w:val="hybridMultilevel"/>
    <w:tmpl w:val="18FC03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CB77FB"/>
    <w:multiLevelType w:val="hybridMultilevel"/>
    <w:tmpl w:val="E892CA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CFB27CE"/>
    <w:multiLevelType w:val="hybridMultilevel"/>
    <w:tmpl w:val="552AAA8A"/>
    <w:lvl w:ilvl="0" w:tplc="FF9A6A3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3C510E8"/>
    <w:multiLevelType w:val="hybridMultilevel"/>
    <w:tmpl w:val="6A84C2E0"/>
    <w:lvl w:ilvl="0" w:tplc="DD1AC76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9592B40"/>
    <w:multiLevelType w:val="hybridMultilevel"/>
    <w:tmpl w:val="204ED726"/>
    <w:lvl w:ilvl="0" w:tplc="6D28FAE4">
      <w:start w:val="1"/>
      <w:numFmt w:val="lowerLetter"/>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CD"/>
    <w:rsid w:val="00057072"/>
    <w:rsid w:val="000C7D42"/>
    <w:rsid w:val="00105455"/>
    <w:rsid w:val="00105928"/>
    <w:rsid w:val="001171A7"/>
    <w:rsid w:val="0013521F"/>
    <w:rsid w:val="0019438A"/>
    <w:rsid w:val="001F7C3B"/>
    <w:rsid w:val="00204C80"/>
    <w:rsid w:val="002347FA"/>
    <w:rsid w:val="00275DF8"/>
    <w:rsid w:val="002D7701"/>
    <w:rsid w:val="002E2B84"/>
    <w:rsid w:val="00325AD8"/>
    <w:rsid w:val="0036391F"/>
    <w:rsid w:val="00367C0A"/>
    <w:rsid w:val="00463AD6"/>
    <w:rsid w:val="004968BB"/>
    <w:rsid w:val="004D4931"/>
    <w:rsid w:val="00552966"/>
    <w:rsid w:val="00570A55"/>
    <w:rsid w:val="00663365"/>
    <w:rsid w:val="006664BA"/>
    <w:rsid w:val="006744CD"/>
    <w:rsid w:val="0069794E"/>
    <w:rsid w:val="00702FEC"/>
    <w:rsid w:val="007904CD"/>
    <w:rsid w:val="007E3DA6"/>
    <w:rsid w:val="007F5DCB"/>
    <w:rsid w:val="00834B27"/>
    <w:rsid w:val="008466A6"/>
    <w:rsid w:val="008D10C0"/>
    <w:rsid w:val="009023D6"/>
    <w:rsid w:val="00907BDA"/>
    <w:rsid w:val="0099052A"/>
    <w:rsid w:val="009C2DA0"/>
    <w:rsid w:val="009D0165"/>
    <w:rsid w:val="009F5AFF"/>
    <w:rsid w:val="00A01179"/>
    <w:rsid w:val="00A47F47"/>
    <w:rsid w:val="00A8604E"/>
    <w:rsid w:val="00A95E26"/>
    <w:rsid w:val="00AA7970"/>
    <w:rsid w:val="00AC1958"/>
    <w:rsid w:val="00B17E02"/>
    <w:rsid w:val="00B673CA"/>
    <w:rsid w:val="00B73426"/>
    <w:rsid w:val="00B904E7"/>
    <w:rsid w:val="00BD06DF"/>
    <w:rsid w:val="00C364E7"/>
    <w:rsid w:val="00CA41E5"/>
    <w:rsid w:val="00CC3DD6"/>
    <w:rsid w:val="00CD6BD4"/>
    <w:rsid w:val="00CF3C00"/>
    <w:rsid w:val="00D03B75"/>
    <w:rsid w:val="00D14251"/>
    <w:rsid w:val="00D465FB"/>
    <w:rsid w:val="00D63E24"/>
    <w:rsid w:val="00D87387"/>
    <w:rsid w:val="00E02D7F"/>
    <w:rsid w:val="00E0438F"/>
    <w:rsid w:val="00E61976"/>
    <w:rsid w:val="00E733A2"/>
    <w:rsid w:val="00EE023C"/>
    <w:rsid w:val="00F45EC8"/>
    <w:rsid w:val="00FA31C8"/>
    <w:rsid w:val="00FD22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43D6E-59FE-4E08-911B-A7D4F6F7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E7"/>
    <w:pPr>
      <w:ind w:left="720"/>
      <w:contextualSpacing/>
    </w:pPr>
  </w:style>
  <w:style w:type="character" w:styleId="Hyperlink">
    <w:name w:val="Hyperlink"/>
    <w:basedOn w:val="DefaultParagraphFont"/>
    <w:uiPriority w:val="99"/>
    <w:unhideWhenUsed/>
    <w:rsid w:val="009C2DA0"/>
    <w:rPr>
      <w:color w:val="0563C1" w:themeColor="hyperlink"/>
      <w:u w:val="single"/>
    </w:rPr>
  </w:style>
  <w:style w:type="table" w:styleId="TableGrid">
    <w:name w:val="Table Grid"/>
    <w:basedOn w:val="TableNormal"/>
    <w:uiPriority w:val="39"/>
    <w:rsid w:val="000C7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E24"/>
  </w:style>
  <w:style w:type="paragraph" w:styleId="Footer">
    <w:name w:val="footer"/>
    <w:basedOn w:val="Normal"/>
    <w:link w:val="FooterChar"/>
    <w:uiPriority w:val="99"/>
    <w:unhideWhenUsed/>
    <w:rsid w:val="00D63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E24"/>
  </w:style>
  <w:style w:type="table" w:styleId="PlainTable2">
    <w:name w:val="Plain Table 2"/>
    <w:basedOn w:val="TableNormal"/>
    <w:uiPriority w:val="42"/>
    <w:rsid w:val="0066336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0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D0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semiHidden/>
    <w:unhideWhenUsed/>
    <w:rsid w:val="0023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347FA"/>
    <w:rPr>
      <w:rFonts w:ascii="Courier New" w:eastAsia="Times New Roman" w:hAnsi="Courier New" w:cs="Courier New"/>
      <w:sz w:val="20"/>
      <w:szCs w:val="20"/>
      <w:lang w:eastAsia="id-ID"/>
    </w:rPr>
  </w:style>
  <w:style w:type="character" w:customStyle="1" w:styleId="y2iqfc">
    <w:name w:val="y2iqfc"/>
    <w:basedOn w:val="DefaultParagraphFont"/>
    <w:rsid w:val="002347FA"/>
  </w:style>
  <w:style w:type="paragraph" w:styleId="BalloonText">
    <w:name w:val="Balloon Text"/>
    <w:basedOn w:val="Normal"/>
    <w:link w:val="BalloonTextChar"/>
    <w:uiPriority w:val="99"/>
    <w:semiHidden/>
    <w:unhideWhenUsed/>
    <w:rsid w:val="009F5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FF"/>
    <w:rPr>
      <w:rFonts w:ascii="Segoe UI" w:hAnsi="Segoe UI" w:cs="Segoe UI"/>
      <w:sz w:val="18"/>
      <w:szCs w:val="18"/>
    </w:rPr>
  </w:style>
  <w:style w:type="paragraph" w:styleId="NormalWeb">
    <w:name w:val="Normal (Web)"/>
    <w:basedOn w:val="Normal"/>
    <w:uiPriority w:val="99"/>
    <w:semiHidden/>
    <w:unhideWhenUsed/>
    <w:rsid w:val="00275DF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204C80"/>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B17E0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17E02"/>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58215">
      <w:bodyDiv w:val="1"/>
      <w:marLeft w:val="0"/>
      <w:marRight w:val="0"/>
      <w:marTop w:val="0"/>
      <w:marBottom w:val="0"/>
      <w:divBdr>
        <w:top w:val="none" w:sz="0" w:space="0" w:color="auto"/>
        <w:left w:val="none" w:sz="0" w:space="0" w:color="auto"/>
        <w:bottom w:val="none" w:sz="0" w:space="0" w:color="auto"/>
        <w:right w:val="none" w:sz="0" w:space="0" w:color="auto"/>
      </w:divBdr>
      <w:divsChild>
        <w:div w:id="1861358422">
          <w:marLeft w:val="0"/>
          <w:marRight w:val="0"/>
          <w:marTop w:val="0"/>
          <w:marBottom w:val="0"/>
          <w:divBdr>
            <w:top w:val="none" w:sz="0" w:space="0" w:color="auto"/>
            <w:left w:val="none" w:sz="0" w:space="0" w:color="auto"/>
            <w:bottom w:val="none" w:sz="0" w:space="0" w:color="auto"/>
            <w:right w:val="none" w:sz="0" w:space="0" w:color="auto"/>
          </w:divBdr>
        </w:div>
        <w:div w:id="1471559161">
          <w:marLeft w:val="0"/>
          <w:marRight w:val="0"/>
          <w:marTop w:val="0"/>
          <w:marBottom w:val="0"/>
          <w:divBdr>
            <w:top w:val="none" w:sz="0" w:space="0" w:color="auto"/>
            <w:left w:val="none" w:sz="0" w:space="0" w:color="auto"/>
            <w:bottom w:val="none" w:sz="0" w:space="0" w:color="auto"/>
            <w:right w:val="none" w:sz="0" w:space="0" w:color="auto"/>
          </w:divBdr>
        </w:div>
        <w:div w:id="777525518">
          <w:marLeft w:val="0"/>
          <w:marRight w:val="0"/>
          <w:marTop w:val="0"/>
          <w:marBottom w:val="0"/>
          <w:divBdr>
            <w:top w:val="none" w:sz="0" w:space="0" w:color="auto"/>
            <w:left w:val="none" w:sz="0" w:space="0" w:color="auto"/>
            <w:bottom w:val="none" w:sz="0" w:space="0" w:color="auto"/>
            <w:right w:val="none" w:sz="0" w:space="0" w:color="auto"/>
          </w:divBdr>
        </w:div>
        <w:div w:id="1107118263">
          <w:marLeft w:val="0"/>
          <w:marRight w:val="0"/>
          <w:marTop w:val="0"/>
          <w:marBottom w:val="0"/>
          <w:divBdr>
            <w:top w:val="none" w:sz="0" w:space="0" w:color="auto"/>
            <w:left w:val="none" w:sz="0" w:space="0" w:color="auto"/>
            <w:bottom w:val="none" w:sz="0" w:space="0" w:color="auto"/>
            <w:right w:val="none" w:sz="0" w:space="0" w:color="auto"/>
          </w:divBdr>
        </w:div>
        <w:div w:id="598409821">
          <w:marLeft w:val="0"/>
          <w:marRight w:val="0"/>
          <w:marTop w:val="0"/>
          <w:marBottom w:val="0"/>
          <w:divBdr>
            <w:top w:val="none" w:sz="0" w:space="0" w:color="auto"/>
            <w:left w:val="none" w:sz="0" w:space="0" w:color="auto"/>
            <w:bottom w:val="none" w:sz="0" w:space="0" w:color="auto"/>
            <w:right w:val="none" w:sz="0" w:space="0" w:color="auto"/>
          </w:divBdr>
        </w:div>
        <w:div w:id="982471323">
          <w:marLeft w:val="0"/>
          <w:marRight w:val="0"/>
          <w:marTop w:val="0"/>
          <w:marBottom w:val="0"/>
          <w:divBdr>
            <w:top w:val="none" w:sz="0" w:space="0" w:color="auto"/>
            <w:left w:val="none" w:sz="0" w:space="0" w:color="auto"/>
            <w:bottom w:val="none" w:sz="0" w:space="0" w:color="auto"/>
            <w:right w:val="none" w:sz="0" w:space="0" w:color="auto"/>
          </w:divBdr>
        </w:div>
        <w:div w:id="497038763">
          <w:marLeft w:val="0"/>
          <w:marRight w:val="0"/>
          <w:marTop w:val="0"/>
          <w:marBottom w:val="0"/>
          <w:divBdr>
            <w:top w:val="none" w:sz="0" w:space="0" w:color="auto"/>
            <w:left w:val="none" w:sz="0" w:space="0" w:color="auto"/>
            <w:bottom w:val="none" w:sz="0" w:space="0" w:color="auto"/>
            <w:right w:val="none" w:sz="0" w:space="0" w:color="auto"/>
          </w:divBdr>
        </w:div>
        <w:div w:id="2097900233">
          <w:marLeft w:val="0"/>
          <w:marRight w:val="0"/>
          <w:marTop w:val="0"/>
          <w:marBottom w:val="0"/>
          <w:divBdr>
            <w:top w:val="none" w:sz="0" w:space="0" w:color="auto"/>
            <w:left w:val="none" w:sz="0" w:space="0" w:color="auto"/>
            <w:bottom w:val="none" w:sz="0" w:space="0" w:color="auto"/>
            <w:right w:val="none" w:sz="0" w:space="0" w:color="auto"/>
          </w:divBdr>
        </w:div>
        <w:div w:id="1444231444">
          <w:marLeft w:val="0"/>
          <w:marRight w:val="0"/>
          <w:marTop w:val="0"/>
          <w:marBottom w:val="0"/>
          <w:divBdr>
            <w:top w:val="none" w:sz="0" w:space="0" w:color="auto"/>
            <w:left w:val="none" w:sz="0" w:space="0" w:color="auto"/>
            <w:bottom w:val="none" w:sz="0" w:space="0" w:color="auto"/>
            <w:right w:val="none" w:sz="0" w:space="0" w:color="auto"/>
          </w:divBdr>
        </w:div>
      </w:divsChild>
    </w:div>
    <w:div w:id="1699430710">
      <w:bodyDiv w:val="1"/>
      <w:marLeft w:val="0"/>
      <w:marRight w:val="0"/>
      <w:marTop w:val="0"/>
      <w:marBottom w:val="0"/>
      <w:divBdr>
        <w:top w:val="none" w:sz="0" w:space="0" w:color="auto"/>
        <w:left w:val="none" w:sz="0" w:space="0" w:color="auto"/>
        <w:bottom w:val="none" w:sz="0" w:space="0" w:color="auto"/>
        <w:right w:val="none" w:sz="0" w:space="0" w:color="auto"/>
      </w:divBdr>
    </w:div>
    <w:div w:id="1984850675">
      <w:bodyDiv w:val="1"/>
      <w:marLeft w:val="0"/>
      <w:marRight w:val="0"/>
      <w:marTop w:val="0"/>
      <w:marBottom w:val="0"/>
      <w:divBdr>
        <w:top w:val="none" w:sz="0" w:space="0" w:color="auto"/>
        <w:left w:val="none" w:sz="0" w:space="0" w:color="auto"/>
        <w:bottom w:val="none" w:sz="0" w:space="0" w:color="auto"/>
        <w:right w:val="none" w:sz="0" w:space="0" w:color="auto"/>
      </w:divBdr>
    </w:div>
    <w:div w:id="2066834564">
      <w:bodyDiv w:val="1"/>
      <w:marLeft w:val="0"/>
      <w:marRight w:val="0"/>
      <w:marTop w:val="0"/>
      <w:marBottom w:val="0"/>
      <w:divBdr>
        <w:top w:val="none" w:sz="0" w:space="0" w:color="auto"/>
        <w:left w:val="none" w:sz="0" w:space="0" w:color="auto"/>
        <w:bottom w:val="none" w:sz="0" w:space="0" w:color="auto"/>
        <w:right w:val="none" w:sz="0" w:space="0" w:color="auto"/>
      </w:divBdr>
      <w:divsChild>
        <w:div w:id="1238827605">
          <w:marLeft w:val="0"/>
          <w:marRight w:val="0"/>
          <w:marTop w:val="0"/>
          <w:marBottom w:val="0"/>
          <w:divBdr>
            <w:top w:val="none" w:sz="0" w:space="0" w:color="auto"/>
            <w:left w:val="none" w:sz="0" w:space="0" w:color="auto"/>
            <w:bottom w:val="none" w:sz="0" w:space="0" w:color="auto"/>
            <w:right w:val="none" w:sz="0" w:space="0" w:color="auto"/>
          </w:divBdr>
        </w:div>
        <w:div w:id="2054649332">
          <w:marLeft w:val="0"/>
          <w:marRight w:val="0"/>
          <w:marTop w:val="0"/>
          <w:marBottom w:val="0"/>
          <w:divBdr>
            <w:top w:val="none" w:sz="0" w:space="0" w:color="auto"/>
            <w:left w:val="none" w:sz="0" w:space="0" w:color="auto"/>
            <w:bottom w:val="none" w:sz="0" w:space="0" w:color="auto"/>
            <w:right w:val="none" w:sz="0" w:space="0" w:color="auto"/>
          </w:divBdr>
        </w:div>
        <w:div w:id="889417784">
          <w:marLeft w:val="0"/>
          <w:marRight w:val="0"/>
          <w:marTop w:val="0"/>
          <w:marBottom w:val="0"/>
          <w:divBdr>
            <w:top w:val="none" w:sz="0" w:space="0" w:color="auto"/>
            <w:left w:val="none" w:sz="0" w:space="0" w:color="auto"/>
            <w:bottom w:val="none" w:sz="0" w:space="0" w:color="auto"/>
            <w:right w:val="none" w:sz="0" w:space="0" w:color="auto"/>
          </w:divBdr>
        </w:div>
        <w:div w:id="798300722">
          <w:marLeft w:val="0"/>
          <w:marRight w:val="0"/>
          <w:marTop w:val="0"/>
          <w:marBottom w:val="0"/>
          <w:divBdr>
            <w:top w:val="none" w:sz="0" w:space="0" w:color="auto"/>
            <w:left w:val="none" w:sz="0" w:space="0" w:color="auto"/>
            <w:bottom w:val="none" w:sz="0" w:space="0" w:color="auto"/>
            <w:right w:val="none" w:sz="0" w:space="0" w:color="auto"/>
          </w:divBdr>
        </w:div>
        <w:div w:id="226498871">
          <w:marLeft w:val="0"/>
          <w:marRight w:val="0"/>
          <w:marTop w:val="0"/>
          <w:marBottom w:val="0"/>
          <w:divBdr>
            <w:top w:val="none" w:sz="0" w:space="0" w:color="auto"/>
            <w:left w:val="none" w:sz="0" w:space="0" w:color="auto"/>
            <w:bottom w:val="none" w:sz="0" w:space="0" w:color="auto"/>
            <w:right w:val="none" w:sz="0" w:space="0" w:color="auto"/>
          </w:divBdr>
        </w:div>
        <w:div w:id="1852990612">
          <w:marLeft w:val="0"/>
          <w:marRight w:val="0"/>
          <w:marTop w:val="0"/>
          <w:marBottom w:val="0"/>
          <w:divBdr>
            <w:top w:val="none" w:sz="0" w:space="0" w:color="auto"/>
            <w:left w:val="none" w:sz="0" w:space="0" w:color="auto"/>
            <w:bottom w:val="none" w:sz="0" w:space="0" w:color="auto"/>
            <w:right w:val="none" w:sz="0" w:space="0" w:color="auto"/>
          </w:divBdr>
        </w:div>
        <w:div w:id="958224899">
          <w:marLeft w:val="0"/>
          <w:marRight w:val="0"/>
          <w:marTop w:val="0"/>
          <w:marBottom w:val="0"/>
          <w:divBdr>
            <w:top w:val="none" w:sz="0" w:space="0" w:color="auto"/>
            <w:left w:val="none" w:sz="0" w:space="0" w:color="auto"/>
            <w:bottom w:val="none" w:sz="0" w:space="0" w:color="auto"/>
            <w:right w:val="none" w:sz="0" w:space="0" w:color="auto"/>
          </w:divBdr>
        </w:div>
        <w:div w:id="93390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Masyarakat" TargetMode="External"/><Relationship Id="rId13" Type="http://schemas.openxmlformats.org/officeDocument/2006/relationships/hyperlink" Target="https://id.wikipedia.org/wiki/Indonesia" TargetMode="External"/><Relationship Id="rId18" Type="http://schemas.openxmlformats.org/officeDocument/2006/relationships/image" Target="media/image1.jpe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hesty.nuur@gmail.com" TargetMode="External"/><Relationship Id="rId12" Type="http://schemas.openxmlformats.org/officeDocument/2006/relationships/hyperlink" Target="https://id.wikipedia.org/wiki/Kementerian_Pendidikan_dan_Kebudayaan_Indonesia" TargetMode="External"/><Relationship Id="rId17" Type="http://schemas.openxmlformats.org/officeDocument/2006/relationships/hyperlink" Target="https://id.wikipedia.org/wiki/Pengabdian"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id.wikipedia.org/wiki/Penelitian"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Desa"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id.wikipedia.org/wiki/Pendidikan" TargetMode="External"/><Relationship Id="rId23" Type="http://schemas.openxmlformats.org/officeDocument/2006/relationships/image" Target="media/image5.jpeg"/><Relationship Id="rId28" Type="http://schemas.openxmlformats.org/officeDocument/2006/relationships/hyperlink" Target="https://paralegal.id/peraturan/undang-undang-nomor-12-tahun-2012/" TargetMode="External"/><Relationship Id="rId10" Type="http://schemas.openxmlformats.org/officeDocument/2006/relationships/hyperlink" Target="https://id.wikipedia.org/wiki/Indonesia"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d.wikipedia.org/wiki/Mahasiswa" TargetMode="External"/><Relationship Id="rId14" Type="http://schemas.openxmlformats.org/officeDocument/2006/relationships/hyperlink" Target="https://id.wikipedia.org/wiki/Perguruan_tinggi" TargetMode="External"/><Relationship Id="rId22" Type="http://schemas.openxmlformats.org/officeDocument/2006/relationships/image" Target="media/image4.jpeg"/><Relationship Id="rId27" Type="http://schemas.openxmlformats.org/officeDocument/2006/relationships/hyperlink" Target="http://www.covid19.go.i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SJCom</dc:creator>
  <cp:keywords/>
  <dc:description/>
  <cp:lastModifiedBy>SJCom</cp:lastModifiedBy>
  <cp:revision>9</cp:revision>
  <cp:lastPrinted>2021-08-30T03:37:00Z</cp:lastPrinted>
  <dcterms:created xsi:type="dcterms:W3CDTF">2021-08-30T03:07:00Z</dcterms:created>
  <dcterms:modified xsi:type="dcterms:W3CDTF">2021-08-31T03:39:00Z</dcterms:modified>
</cp:coreProperties>
</file>