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7E" w:rsidRPr="00BB754E" w:rsidRDefault="00F46D7E" w:rsidP="00F46D7E">
      <w:pPr>
        <w:spacing w:line="360" w:lineRule="auto"/>
        <w:jc w:val="center"/>
        <w:rPr>
          <w:rFonts w:ascii="Times New Roman" w:hAnsi="Times New Roman" w:cs="Times New Roman"/>
          <w:b/>
          <w:sz w:val="24"/>
          <w:szCs w:val="24"/>
        </w:rPr>
      </w:pPr>
      <w:r w:rsidRPr="00BB754E">
        <w:rPr>
          <w:rFonts w:ascii="Times New Roman" w:hAnsi="Times New Roman" w:cs="Times New Roman"/>
          <w:b/>
          <w:sz w:val="24"/>
          <w:szCs w:val="24"/>
        </w:rPr>
        <w:t>UJI EFEK ANALGETIK EKSTRAK DAUN AFRIKA (</w:t>
      </w:r>
      <w:r w:rsidRPr="00BB754E">
        <w:rPr>
          <w:rFonts w:ascii="Times New Roman" w:hAnsi="Times New Roman" w:cs="Times New Roman"/>
          <w:b/>
          <w:i/>
          <w:sz w:val="24"/>
          <w:szCs w:val="24"/>
        </w:rPr>
        <w:t>Vernonia amygdalina.D</w:t>
      </w:r>
      <w:r w:rsidRPr="00BB754E">
        <w:rPr>
          <w:rFonts w:ascii="Times New Roman" w:hAnsi="Times New Roman" w:cs="Times New Roman"/>
          <w:b/>
          <w:sz w:val="24"/>
          <w:szCs w:val="24"/>
        </w:rPr>
        <w:t xml:space="preserve">) PADA MENCIT JANTAN PUTIH GALUR </w:t>
      </w:r>
      <w:r>
        <w:rPr>
          <w:rFonts w:ascii="Times New Roman" w:hAnsi="Times New Roman" w:cs="Times New Roman"/>
          <w:b/>
          <w:i/>
          <w:sz w:val="24"/>
          <w:szCs w:val="24"/>
        </w:rPr>
        <w:t xml:space="preserve">SWISS </w:t>
      </w:r>
      <w:r w:rsidRPr="00BB754E">
        <w:rPr>
          <w:rFonts w:ascii="Times New Roman" w:hAnsi="Times New Roman" w:cs="Times New Roman"/>
          <w:b/>
          <w:i/>
          <w:sz w:val="24"/>
          <w:szCs w:val="24"/>
        </w:rPr>
        <w:t>WEBSTER</w:t>
      </w:r>
    </w:p>
    <w:p w:rsidR="00F46D7E" w:rsidRPr="00F46D7E" w:rsidRDefault="00F46D7E" w:rsidP="00F46D7E">
      <w:pPr>
        <w:spacing w:line="240" w:lineRule="auto"/>
        <w:jc w:val="center"/>
        <w:rPr>
          <w:rFonts w:ascii="Times New Roman" w:hAnsi="Times New Roman" w:cs="Times New Roman"/>
          <w:sz w:val="20"/>
          <w:szCs w:val="20"/>
        </w:rPr>
      </w:pPr>
      <w:r w:rsidRPr="00F46D7E">
        <w:rPr>
          <w:rFonts w:ascii="Times New Roman" w:hAnsi="Times New Roman" w:cs="Times New Roman"/>
          <w:sz w:val="20"/>
          <w:szCs w:val="20"/>
        </w:rPr>
        <w:t>Endah Kartikawati, Dytha Andri Deswati, Andri Mahardika</w:t>
      </w:r>
      <w:bookmarkStart w:id="0" w:name="_GoBack"/>
      <w:bookmarkEnd w:id="0"/>
    </w:p>
    <w:p w:rsidR="00F46D7E" w:rsidRPr="00F46D7E" w:rsidRDefault="00F46D7E" w:rsidP="00F46D7E">
      <w:pPr>
        <w:spacing w:line="240" w:lineRule="auto"/>
        <w:jc w:val="center"/>
        <w:rPr>
          <w:rFonts w:ascii="Times New Roman" w:hAnsi="Times New Roman" w:cs="Times New Roman"/>
          <w:sz w:val="20"/>
          <w:szCs w:val="20"/>
        </w:rPr>
      </w:pPr>
      <w:r w:rsidRPr="00F46D7E">
        <w:rPr>
          <w:rFonts w:ascii="Times New Roman" w:hAnsi="Times New Roman" w:cs="Times New Roman"/>
          <w:sz w:val="20"/>
          <w:szCs w:val="20"/>
        </w:rPr>
        <w:t>Jurusan farmasi fakultas MIPA, Universitas Al-Ghifari</w:t>
      </w:r>
    </w:p>
    <w:p w:rsidR="00F46D7E" w:rsidRPr="00BB754E" w:rsidRDefault="00F46D7E" w:rsidP="00F46D7E">
      <w:pPr>
        <w:rPr>
          <w:rFonts w:ascii="Times New Roman" w:hAnsi="Times New Roman" w:cs="Times New Roman"/>
          <w:b/>
        </w:rPr>
      </w:pPr>
      <w:bookmarkStart w:id="1" w:name="page1"/>
      <w:bookmarkEnd w:id="1"/>
    </w:p>
    <w:p w:rsidR="00F46D7E" w:rsidRPr="00BB754E" w:rsidRDefault="00F46D7E" w:rsidP="00F46D7E">
      <w:pPr>
        <w:jc w:val="center"/>
        <w:rPr>
          <w:rFonts w:ascii="Times New Roman" w:hAnsi="Times New Roman" w:cs="Times New Roman"/>
          <w:b/>
        </w:rPr>
      </w:pPr>
      <w:r w:rsidRPr="00BB754E">
        <w:rPr>
          <w:rFonts w:ascii="Times New Roman" w:hAnsi="Times New Roman" w:cs="Times New Roman"/>
          <w:b/>
        </w:rPr>
        <w:t>ABSTRAK</w:t>
      </w:r>
    </w:p>
    <w:p w:rsidR="00F46D7E" w:rsidRDefault="00F46D7E" w:rsidP="00F46D7E">
      <w:pPr>
        <w:pStyle w:val="ListParagraph"/>
        <w:spacing w:before="240" w:after="200" w:line="240" w:lineRule="auto"/>
        <w:jc w:val="both"/>
        <w:rPr>
          <w:rFonts w:ascii="Times New Roman" w:hAnsi="Times New Roman" w:cs="Times New Roman"/>
          <w:lang w:val="id-ID"/>
        </w:rPr>
      </w:pPr>
      <w:proofErr w:type="spellStart"/>
      <w:r w:rsidRPr="00BB754E">
        <w:rPr>
          <w:rFonts w:ascii="Times New Roman" w:hAnsi="Times New Roman" w:cs="Times New Roman"/>
        </w:rPr>
        <w:t>Nyeri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sering</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diartikan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sebagai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penderitaan</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dihasilkan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persepsi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rangsangan</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menyakitkan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Nyeri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sendiri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bukan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penyakit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tetapi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merupakan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gejala</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umum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bahwa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sesuatu</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salah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dalam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tubuh</w:t>
      </w:r>
      <w:proofErr w:type="spellEnd"/>
      <w:r>
        <w:rPr>
          <w:rFonts w:ascii="Times New Roman" w:hAnsi="Times New Roman" w:cs="Times New Roman"/>
        </w:rPr>
        <w:t>.</w:t>
      </w:r>
      <w:r w:rsidRPr="00DC4696">
        <w:rPr>
          <w:rFonts w:ascii="Times New Roman" w:hAnsi="Times New Roman" w:cs="Times New Roman"/>
        </w:rPr>
        <w:t xml:space="preserve"> </w:t>
      </w:r>
      <w:proofErr w:type="spellStart"/>
      <w:r w:rsidRPr="00BB754E">
        <w:rPr>
          <w:rFonts w:ascii="Times New Roman" w:hAnsi="Times New Roman" w:cs="Times New Roman"/>
        </w:rPr>
        <w:t>Menurut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analisis</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dilakukan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daun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Afrika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i/>
        </w:rPr>
        <w:t>Vernonia</w:t>
      </w:r>
      <w:proofErr w:type="spellEnd"/>
      <w:r w:rsidRPr="00BB754E">
        <w:rPr>
          <w:rFonts w:ascii="Times New Roman" w:hAnsi="Times New Roman" w:cs="Times New Roman"/>
          <w:i/>
        </w:rPr>
        <w:t xml:space="preserve"> </w:t>
      </w:r>
      <w:proofErr w:type="spellStart"/>
      <w:r w:rsidRPr="00BB754E">
        <w:rPr>
          <w:rFonts w:ascii="Times New Roman" w:hAnsi="Times New Roman" w:cs="Times New Roman"/>
          <w:i/>
        </w:rPr>
        <w:t>Amygdalina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mengandung</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beberapa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komponen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antara</w:t>
      </w:r>
      <w:proofErr w:type="spellEnd"/>
      <w:r w:rsidRPr="00BB754E">
        <w:rPr>
          <w:rFonts w:ascii="Times New Roman" w:hAnsi="Times New Roman" w:cs="Times New Roman"/>
        </w:rPr>
        <w:t xml:space="preserve"> lain </w:t>
      </w:r>
      <w:proofErr w:type="spellStart"/>
      <w:r w:rsidRPr="00BB754E">
        <w:rPr>
          <w:rFonts w:ascii="Times New Roman" w:hAnsi="Times New Roman" w:cs="Times New Roman"/>
        </w:rPr>
        <w:t>tanin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saponin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polifenol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terutama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asam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quinic</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asam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klorogenik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luteolin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serta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antioksidan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alkaloid, </w:t>
      </w:r>
      <w:proofErr w:type="spellStart"/>
      <w:r w:rsidRPr="00BB754E">
        <w:rPr>
          <w:rFonts w:ascii="Times New Roman" w:hAnsi="Times New Roman" w:cs="Times New Roman"/>
        </w:rPr>
        <w:t>xeronin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vitamin C</w:t>
      </w:r>
      <w:r>
        <w:rPr>
          <w:rFonts w:ascii="Times New Roman" w:hAnsi="Times New Roman" w:cs="Times New Roman"/>
        </w:rPr>
        <w:t xml:space="preserve">. </w:t>
      </w:r>
      <w:proofErr w:type="spellStart"/>
      <w:r w:rsidRPr="00BB754E">
        <w:rPr>
          <w:rFonts w:ascii="Times New Roman" w:hAnsi="Times New Roman" w:cs="Times New Roman"/>
        </w:rPr>
        <w:t>Tujuan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penelitian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ini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untuk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mengetahui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analgesik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ekstrak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daun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afrika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i/>
        </w:rPr>
        <w:t>Vernonia</w:t>
      </w:r>
      <w:proofErr w:type="spellEnd"/>
      <w:r w:rsidRPr="00BB754E">
        <w:rPr>
          <w:rFonts w:ascii="Times New Roman" w:hAnsi="Times New Roman" w:cs="Times New Roman"/>
          <w:i/>
        </w:rPr>
        <w:t xml:space="preserve"> </w:t>
      </w:r>
      <w:proofErr w:type="spellStart"/>
      <w:r w:rsidRPr="00BB754E">
        <w:rPr>
          <w:rFonts w:ascii="Times New Roman" w:hAnsi="Times New Roman" w:cs="Times New Roman"/>
          <w:i/>
        </w:rPr>
        <w:t>amygdalina</w:t>
      </w:r>
      <w:proofErr w:type="spellEnd"/>
      <w:r w:rsidRPr="00BB754E">
        <w:rPr>
          <w:rFonts w:ascii="Times New Roman" w:hAnsi="Times New Roman" w:cs="Times New Roman"/>
          <w:i/>
        </w:rPr>
        <w:t xml:space="preserve"> </w:t>
      </w:r>
      <w:r w:rsidRPr="00BB754E">
        <w:rPr>
          <w:rFonts w:ascii="Times New Roman" w:hAnsi="Times New Roman" w:cs="Times New Roman"/>
        </w:rPr>
        <w:t>(</w:t>
      </w:r>
      <w:r w:rsidRPr="00BB754E">
        <w:rPr>
          <w:rFonts w:ascii="Times New Roman" w:hAnsi="Times New Roman" w:cs="Times New Roman"/>
          <w:i/>
        </w:rPr>
        <w:t>D.</w:t>
      </w:r>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mencit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jantan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putih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galur</w:t>
      </w:r>
      <w:proofErr w:type="spellEnd"/>
      <w:r w:rsidRPr="00BB754E">
        <w:rPr>
          <w:rFonts w:ascii="Times New Roman" w:hAnsi="Times New Roman" w:cs="Times New Roman"/>
        </w:rPr>
        <w:t xml:space="preserve"> </w:t>
      </w:r>
      <w:r>
        <w:rPr>
          <w:rFonts w:ascii="Times New Roman" w:hAnsi="Times New Roman" w:cs="Times New Roman"/>
          <w:i/>
        </w:rPr>
        <w:t xml:space="preserve">Swiss Webster. </w:t>
      </w:r>
      <w:proofErr w:type="spellStart"/>
      <w:r w:rsidRPr="001F1274">
        <w:rPr>
          <w:rFonts w:ascii="Times New Roman" w:hAnsi="Times New Roman" w:cs="Times New Roman"/>
        </w:rPr>
        <w:t>Mencit</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sebagai</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hewan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uji</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diberi</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ekstrak</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daun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afrika</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dengan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tiga</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dosis</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berbeda</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yaitu</w:t>
      </w:r>
      <w:proofErr w:type="spellEnd"/>
      <w:r w:rsidRPr="001F1274">
        <w:rPr>
          <w:rFonts w:ascii="Times New Roman" w:hAnsi="Times New Roman" w:cs="Times New Roman"/>
        </w:rPr>
        <w:t xml:space="preserve"> 1000 mg/</w:t>
      </w:r>
      <w:proofErr w:type="spellStart"/>
      <w:r w:rsidRPr="001F1274">
        <w:rPr>
          <w:rFonts w:ascii="Times New Roman" w:hAnsi="Times New Roman" w:cs="Times New Roman"/>
        </w:rPr>
        <w:t>KgBB</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mencit</w:t>
      </w:r>
      <w:proofErr w:type="spellEnd"/>
      <w:r w:rsidRPr="001F1274">
        <w:rPr>
          <w:rFonts w:ascii="Times New Roman" w:hAnsi="Times New Roman" w:cs="Times New Roman"/>
        </w:rPr>
        <w:t>, 1500 mg/</w:t>
      </w:r>
      <w:proofErr w:type="spellStart"/>
      <w:r w:rsidRPr="001F1274">
        <w:rPr>
          <w:rFonts w:ascii="Times New Roman" w:hAnsi="Times New Roman" w:cs="Times New Roman"/>
        </w:rPr>
        <w:t>KgBB</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mencit</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dan</w:t>
      </w:r>
      <w:proofErr w:type="spellEnd"/>
      <w:r w:rsidRPr="001F1274">
        <w:rPr>
          <w:rFonts w:ascii="Times New Roman" w:hAnsi="Times New Roman" w:cs="Times New Roman"/>
        </w:rPr>
        <w:t xml:space="preserve"> 3000 mg/</w:t>
      </w:r>
      <w:proofErr w:type="spellStart"/>
      <w:r w:rsidRPr="001F1274">
        <w:rPr>
          <w:rFonts w:ascii="Times New Roman" w:hAnsi="Times New Roman" w:cs="Times New Roman"/>
        </w:rPr>
        <w:t>KgBB</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mencit</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serta</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kontrol</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positif</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dengan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pemberian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parasetamol</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dengan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dosis</w:t>
      </w:r>
      <w:proofErr w:type="spellEnd"/>
      <w:r w:rsidRPr="001F1274">
        <w:rPr>
          <w:rFonts w:ascii="Times New Roman" w:hAnsi="Times New Roman" w:cs="Times New Roman"/>
        </w:rPr>
        <w:t xml:space="preserve"> 500 mg </w:t>
      </w:r>
      <w:proofErr w:type="spellStart"/>
      <w:r w:rsidRPr="001F1274">
        <w:rPr>
          <w:rFonts w:ascii="Times New Roman" w:hAnsi="Times New Roman" w:cs="Times New Roman"/>
        </w:rPr>
        <w:t>dan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negatif</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dengan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pemberian</w:t>
      </w:r>
      <w:proofErr w:type="spellEnd"/>
      <w:r w:rsidRPr="001F1274">
        <w:rPr>
          <w:rFonts w:ascii="Times New Roman" w:hAnsi="Times New Roman" w:cs="Times New Roman"/>
        </w:rPr>
        <w:t xml:space="preserve"> CMC-Na 1</w:t>
      </w:r>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peroral</w:t>
      </w:r>
      <w:proofErr w:type="spellEnd"/>
      <w:r>
        <w:rPr>
          <w:rFonts w:ascii="Times New Roman" w:hAnsi="Times New Roman" w:cs="Times New Roman"/>
        </w:rPr>
        <w:t xml:space="preserve">, </w:t>
      </w:r>
      <w:proofErr w:type="spellStart"/>
      <w:r w:rsidRPr="001F1274">
        <w:rPr>
          <w:rFonts w:ascii="Times New Roman" w:hAnsi="Times New Roman" w:cs="Times New Roman"/>
        </w:rPr>
        <w:t>dilanjutkan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dengan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diinduksi</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nyeri</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dengan</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asam</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asetat</w:t>
      </w:r>
      <w:proofErr w:type="spellEnd"/>
      <w:r w:rsidRPr="001F1274">
        <w:rPr>
          <w:rFonts w:ascii="Times New Roman" w:hAnsi="Times New Roman" w:cs="Times New Roman"/>
        </w:rPr>
        <w:t xml:space="preserve"> 1% </w:t>
      </w:r>
      <w:proofErr w:type="spellStart"/>
      <w:r w:rsidRPr="001F1274">
        <w:rPr>
          <w:rFonts w:ascii="Times New Roman" w:hAnsi="Times New Roman" w:cs="Times New Roman"/>
        </w:rPr>
        <w:t>secara</w:t>
      </w:r>
      <w:proofErr w:type="spellEnd"/>
      <w:r w:rsidRPr="001F1274">
        <w:rPr>
          <w:rFonts w:ascii="Times New Roman" w:hAnsi="Times New Roman" w:cs="Times New Roman"/>
        </w:rPr>
        <w:t xml:space="preserve"> </w:t>
      </w:r>
      <w:proofErr w:type="spellStart"/>
      <w:r w:rsidRPr="001F1274">
        <w:rPr>
          <w:rFonts w:ascii="Times New Roman" w:hAnsi="Times New Roman" w:cs="Times New Roman"/>
        </w:rPr>
        <w:t>intraperitonial</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menyatakan</w:t>
      </w:r>
      <w:proofErr w:type="spellEnd"/>
      <w:r>
        <w:rPr>
          <w:rFonts w:ascii="Times New Roman" w:hAnsi="Times New Roman" w:cs="Times New Roman"/>
          <w:lang w:val="id-ID"/>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ekstrak</w:t>
      </w:r>
      <w:proofErr w:type="spellEnd"/>
      <w:r>
        <w:rPr>
          <w:rFonts w:ascii="Times New Roman" w:hAnsi="Times New Roman" w:cs="Times New Roman"/>
        </w:rPr>
        <w:t xml:space="preserve"> </w:t>
      </w:r>
      <w:proofErr w:type="spellStart"/>
      <w:r>
        <w:rPr>
          <w:rFonts w:ascii="Times New Roman" w:hAnsi="Times New Roman" w:cs="Times New Roman"/>
        </w:rPr>
        <w:t>etanol</w:t>
      </w:r>
      <w:proofErr w:type="spellEnd"/>
      <w:r>
        <w:rPr>
          <w:rFonts w:ascii="Times New Roman" w:hAnsi="Times New Roman" w:cs="Times New Roman"/>
        </w:rPr>
        <w:t xml:space="preserve"> </w:t>
      </w:r>
      <w:proofErr w:type="spellStart"/>
      <w:r>
        <w:rPr>
          <w:rFonts w:ascii="Times New Roman" w:hAnsi="Times New Roman" w:cs="Times New Roman"/>
        </w:rPr>
        <w:t>daun</w:t>
      </w:r>
      <w:proofErr w:type="spellEnd"/>
      <w:r>
        <w:rPr>
          <w:rFonts w:ascii="Times New Roman" w:hAnsi="Times New Roman" w:cs="Times New Roman"/>
        </w:rPr>
        <w:t xml:space="preserve"> </w:t>
      </w:r>
      <w:r>
        <w:rPr>
          <w:rFonts w:ascii="Times New Roman" w:hAnsi="Times New Roman" w:cs="Times New Roman"/>
          <w:lang w:val="id-ID"/>
        </w:rPr>
        <w:t>afrika</w:t>
      </w:r>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efek</w:t>
      </w:r>
      <w:proofErr w:type="spellEnd"/>
      <w:r>
        <w:rPr>
          <w:rFonts w:ascii="Times New Roman" w:hAnsi="Times New Roman" w:cs="Times New Roman"/>
        </w:rPr>
        <w:t xml:space="preserve"> </w:t>
      </w:r>
      <w:proofErr w:type="spellStart"/>
      <w:r>
        <w:rPr>
          <w:rFonts w:ascii="Times New Roman" w:hAnsi="Times New Roman" w:cs="Times New Roman"/>
        </w:rPr>
        <w:t>analgetik</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mencit</w:t>
      </w:r>
      <w:proofErr w:type="spellEnd"/>
      <w:r>
        <w:rPr>
          <w:rFonts w:ascii="Times New Roman" w:hAnsi="Times New Roman" w:cs="Times New Roman"/>
        </w:rPr>
        <w:t xml:space="preserve"> </w:t>
      </w:r>
      <w:proofErr w:type="spellStart"/>
      <w:r>
        <w:rPr>
          <w:rFonts w:ascii="Times New Roman" w:hAnsi="Times New Roman" w:cs="Times New Roman"/>
        </w:rPr>
        <w:t>putih</w:t>
      </w:r>
      <w:proofErr w:type="spellEnd"/>
      <w:r>
        <w:rPr>
          <w:rFonts w:ascii="Times New Roman" w:hAnsi="Times New Roman" w:cs="Times New Roman"/>
        </w:rPr>
        <w:t xml:space="preserve"> </w:t>
      </w:r>
      <w:proofErr w:type="spellStart"/>
      <w:r>
        <w:rPr>
          <w:rFonts w:ascii="Times New Roman" w:hAnsi="Times New Roman" w:cs="Times New Roman"/>
        </w:rPr>
        <w:t>jantan</w:t>
      </w:r>
      <w:proofErr w:type="spellEnd"/>
      <w:r>
        <w:rPr>
          <w:rFonts w:ascii="Times New Roman" w:hAnsi="Times New Roman" w:cs="Times New Roman"/>
        </w:rPr>
        <w:t xml:space="preserve"> </w:t>
      </w:r>
      <w:r>
        <w:rPr>
          <w:rFonts w:ascii="Times New Roman" w:hAnsi="Times New Roman" w:cs="Times New Roman"/>
          <w:i/>
        </w:rPr>
        <w:t>Swiss</w:t>
      </w:r>
      <w:r>
        <w:rPr>
          <w:rFonts w:ascii="Times New Roman" w:hAnsi="Times New Roman" w:cs="Times New Roman"/>
          <w:i/>
          <w:lang w:val="id-ID"/>
        </w:rPr>
        <w:t xml:space="preserve"> </w:t>
      </w:r>
      <w:r>
        <w:rPr>
          <w:rFonts w:ascii="Times New Roman" w:hAnsi="Times New Roman" w:cs="Times New Roman"/>
          <w:i/>
        </w:rPr>
        <w:t>Webster</w:t>
      </w:r>
      <w:r>
        <w:rPr>
          <w:rFonts w:ascii="Times New Roman" w:hAnsi="Times New Roman" w:cs="Times New Roman"/>
        </w:rPr>
        <w:t xml:space="preserve">. </w:t>
      </w:r>
      <w:proofErr w:type="spellStart"/>
      <w:r>
        <w:rPr>
          <w:rFonts w:ascii="Times New Roman" w:hAnsi="Times New Roman" w:cs="Times New Roman"/>
        </w:rPr>
        <w:t>Dosis</w:t>
      </w:r>
      <w:proofErr w:type="spellEnd"/>
      <w:r>
        <w:rPr>
          <w:rFonts w:ascii="Times New Roman" w:hAnsi="Times New Roman" w:cs="Times New Roman"/>
        </w:rPr>
        <w:t xml:space="preserve"> </w:t>
      </w:r>
      <w:proofErr w:type="spellStart"/>
      <w:r>
        <w:rPr>
          <w:rFonts w:ascii="Times New Roman" w:hAnsi="Times New Roman" w:cs="Times New Roman"/>
        </w:rPr>
        <w:t>terbaik</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r>
        <w:rPr>
          <w:rFonts w:ascii="Times New Roman" w:hAnsi="Times New Roman" w:cs="Times New Roman"/>
          <w:lang w:val="id-ID"/>
        </w:rPr>
        <w:t>15</w:t>
      </w:r>
      <w:r>
        <w:rPr>
          <w:rFonts w:ascii="Times New Roman" w:hAnsi="Times New Roman" w:cs="Times New Roman"/>
        </w:rPr>
        <w:t>00 mg/</w:t>
      </w:r>
      <w:proofErr w:type="spellStart"/>
      <w:r>
        <w:rPr>
          <w:rFonts w:ascii="Times New Roman" w:hAnsi="Times New Roman" w:cs="Times New Roman"/>
        </w:rPr>
        <w:t>kgBB</w:t>
      </w:r>
      <w:proofErr w:type="spellEnd"/>
      <w:r>
        <w:rPr>
          <w:rFonts w:ascii="Times New Roman" w:hAnsi="Times New Roman" w:cs="Times New Roman"/>
        </w:rPr>
        <w:t xml:space="preserve"> yang </w:t>
      </w:r>
      <w:proofErr w:type="spellStart"/>
      <w:r>
        <w:rPr>
          <w:rFonts w:ascii="Times New Roman" w:hAnsi="Times New Roman" w:cs="Times New Roman"/>
        </w:rPr>
        <w:t>berbeda</w:t>
      </w:r>
      <w:proofErr w:type="spellEnd"/>
      <w:r>
        <w:rPr>
          <w:rFonts w:ascii="Times New Roman" w:hAnsi="Times New Roman" w:cs="Times New Roman"/>
        </w:rPr>
        <w:t xml:space="preserve"> </w:t>
      </w:r>
      <w:proofErr w:type="spellStart"/>
      <w:r>
        <w:rPr>
          <w:rFonts w:ascii="Times New Roman" w:hAnsi="Times New Roman" w:cs="Times New Roman"/>
        </w:rPr>
        <w:t>nyata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seluruh</w:t>
      </w:r>
      <w:proofErr w:type="spellEnd"/>
      <w:r>
        <w:rPr>
          <w:rFonts w:ascii="Times New Roman" w:hAnsi="Times New Roman" w:cs="Times New Roman"/>
        </w:rPr>
        <w:t xml:space="preserve"> </w:t>
      </w:r>
      <w:proofErr w:type="spellStart"/>
      <w:r>
        <w:rPr>
          <w:rFonts w:ascii="Times New Roman" w:hAnsi="Times New Roman" w:cs="Times New Roman"/>
        </w:rPr>
        <w:t>dosis</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taraf</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0</w:t>
      </w:r>
      <w:proofErr w:type="gramStart"/>
      <w:r>
        <w:rPr>
          <w:rFonts w:ascii="Times New Roman" w:hAnsi="Times New Roman" w:cs="Times New Roman"/>
        </w:rPr>
        <w:t>,0</w:t>
      </w:r>
      <w:r>
        <w:rPr>
          <w:rFonts w:ascii="Times New Roman" w:hAnsi="Times New Roman" w:cs="Times New Roman"/>
          <w:lang w:val="id-ID"/>
        </w:rPr>
        <w:t>0</w:t>
      </w:r>
      <w:proofErr w:type="gramEnd"/>
      <w:r>
        <w:rPr>
          <w:rFonts w:ascii="Times New Roman" w:hAnsi="Times New Roman" w:cs="Times New Roman"/>
        </w:rPr>
        <w:t>.</w:t>
      </w:r>
    </w:p>
    <w:p w:rsidR="00F46D7E" w:rsidRPr="001F1274" w:rsidRDefault="00F46D7E" w:rsidP="00F46D7E">
      <w:pPr>
        <w:pStyle w:val="ListParagraph"/>
        <w:spacing w:before="240" w:after="200" w:line="240" w:lineRule="auto"/>
        <w:jc w:val="both"/>
        <w:rPr>
          <w:rFonts w:ascii="Times New Roman" w:hAnsi="Times New Roman" w:cs="Times New Roman"/>
          <w:lang w:val="id-ID"/>
        </w:rPr>
      </w:pPr>
      <w:r w:rsidRPr="001F1274">
        <w:rPr>
          <w:rFonts w:ascii="Times New Roman" w:hAnsi="Times New Roman" w:cs="Times New Roman"/>
          <w:b/>
          <w:lang w:val="id-ID"/>
        </w:rPr>
        <w:t>Kata kunci :</w:t>
      </w:r>
      <w:r>
        <w:rPr>
          <w:rFonts w:ascii="Times New Roman" w:hAnsi="Times New Roman" w:cs="Times New Roman"/>
          <w:lang w:val="id-ID"/>
        </w:rPr>
        <w:t xml:space="preserve"> daun afrika, </w:t>
      </w:r>
      <w:proofErr w:type="spellStart"/>
      <w:r w:rsidRPr="00BB754E">
        <w:rPr>
          <w:rFonts w:ascii="Times New Roman" w:hAnsi="Times New Roman" w:cs="Times New Roman"/>
          <w:i/>
        </w:rPr>
        <w:t>Vernonia</w:t>
      </w:r>
      <w:proofErr w:type="spellEnd"/>
      <w:r w:rsidRPr="00BB754E">
        <w:rPr>
          <w:rFonts w:ascii="Times New Roman" w:hAnsi="Times New Roman" w:cs="Times New Roman"/>
          <w:i/>
        </w:rPr>
        <w:t xml:space="preserve"> </w:t>
      </w:r>
      <w:proofErr w:type="spellStart"/>
      <w:r w:rsidRPr="00BB754E">
        <w:rPr>
          <w:rFonts w:ascii="Times New Roman" w:hAnsi="Times New Roman" w:cs="Times New Roman"/>
          <w:i/>
        </w:rPr>
        <w:t>amygdalina</w:t>
      </w:r>
      <w:proofErr w:type="spellEnd"/>
      <w:r w:rsidRPr="00BB754E">
        <w:rPr>
          <w:rFonts w:ascii="Times New Roman" w:hAnsi="Times New Roman" w:cs="Times New Roman"/>
          <w:i/>
        </w:rPr>
        <w:t xml:space="preserve"> </w:t>
      </w:r>
      <w:r w:rsidRPr="00BB754E">
        <w:rPr>
          <w:rFonts w:ascii="Times New Roman" w:hAnsi="Times New Roman" w:cs="Times New Roman"/>
        </w:rPr>
        <w:t>(</w:t>
      </w:r>
      <w:r w:rsidRPr="00BB754E">
        <w:rPr>
          <w:rFonts w:ascii="Times New Roman" w:hAnsi="Times New Roman" w:cs="Times New Roman"/>
          <w:i/>
        </w:rPr>
        <w:t>D.</w:t>
      </w:r>
      <w:r w:rsidRPr="00BB754E">
        <w:rPr>
          <w:rFonts w:ascii="Times New Roman" w:hAnsi="Times New Roman" w:cs="Times New Roman"/>
        </w:rPr>
        <w:t>)</w:t>
      </w:r>
      <w:r>
        <w:rPr>
          <w:rFonts w:ascii="Times New Roman" w:hAnsi="Times New Roman" w:cs="Times New Roman"/>
          <w:lang w:val="id-ID"/>
        </w:rPr>
        <w:t>, mencit, ekstrak</w:t>
      </w:r>
    </w:p>
    <w:p w:rsidR="00F46D7E" w:rsidRPr="001F1274" w:rsidRDefault="00F46D7E" w:rsidP="00F46D7E">
      <w:pPr>
        <w:spacing w:line="240" w:lineRule="auto"/>
        <w:jc w:val="both"/>
        <w:rPr>
          <w:rFonts w:ascii="Times New Roman" w:hAnsi="Times New Roman" w:cs="Times New Roman"/>
        </w:rPr>
      </w:pPr>
    </w:p>
    <w:p w:rsidR="00F46D7E" w:rsidRDefault="00F46D7E" w:rsidP="00F46D7E">
      <w:pPr>
        <w:jc w:val="center"/>
        <w:rPr>
          <w:rFonts w:ascii="Times New Roman" w:hAnsi="Times New Roman" w:cs="Times New Roman"/>
          <w:b/>
          <w:i/>
        </w:rPr>
      </w:pPr>
      <w:r w:rsidRPr="001F1274">
        <w:rPr>
          <w:rFonts w:ascii="Times New Roman" w:hAnsi="Times New Roman" w:cs="Times New Roman"/>
          <w:b/>
          <w:i/>
        </w:rPr>
        <w:t>ABSTRACT</w:t>
      </w:r>
    </w:p>
    <w:p w:rsidR="00F46D7E" w:rsidRPr="001F1274" w:rsidRDefault="00F46D7E" w:rsidP="00F46D7E">
      <w:pPr>
        <w:jc w:val="both"/>
        <w:rPr>
          <w:rFonts w:ascii="Times New Roman" w:hAnsi="Times New Roman" w:cs="Times New Roman"/>
          <w:b/>
          <w:i/>
        </w:rPr>
      </w:pPr>
      <w:r w:rsidRPr="001F1274">
        <w:rPr>
          <w:rFonts w:ascii="Times New Roman" w:hAnsi="Times New Roman" w:cs="Times New Roman"/>
          <w:i/>
        </w:rPr>
        <w:t>Pain is often interpreted as suffering resulting from painful perception of stimuli. The pain itself is not a disease, but is a common symptom, and indicates that something is wrong in the body. The use of African leaves (Vernonia Amygdalina) contains several components, including tannins, saponins, polyphenols, especially quinic acid, chlorogenic acid and luteolin as well as antioxidants and alkaloids, xeronine and vitamin C. The aim of this study was to determine the analgesic effect of African Vernonia leaf extract. amygdalina (D.) in the Swiss Webster white male mice. Mice as test animals were given African leaf extract with three different doses, ie 1000 mg / KgBW of mice, 1500 mg / KgBW of mice, and 3000 mg / KgBW of mice, as well as positive control with administration of paracetamol at a dose of 500 mg and negative with CMC-Na administration. 1% in general, followed by pain induction with 1% acetic acid intraperitonially. The results showed that the ethanol extract of African leaves had an analgesic effect on Swiss Webster male white mice. The best dose is 1500 mg / kgBB which</w:t>
      </w:r>
      <w:r w:rsidRPr="001F1274">
        <w:rPr>
          <w:rFonts w:ascii="Times New Roman" w:hAnsi="Times New Roman" w:cs="Times New Roman"/>
          <w:b/>
        </w:rPr>
        <w:t xml:space="preserve"> </w:t>
      </w:r>
      <w:r w:rsidRPr="001F1274">
        <w:rPr>
          <w:rFonts w:ascii="Times New Roman" w:hAnsi="Times New Roman" w:cs="Times New Roman"/>
        </w:rPr>
        <w:t>is significantly different from all other doses at a significance level of 0.00.</w:t>
      </w:r>
    </w:p>
    <w:p w:rsidR="00F46D7E" w:rsidRPr="001F1274" w:rsidRDefault="00F46D7E" w:rsidP="00F46D7E">
      <w:pPr>
        <w:jc w:val="both"/>
        <w:rPr>
          <w:rFonts w:ascii="Times New Roman" w:hAnsi="Times New Roman" w:cs="Times New Roman"/>
          <w:b/>
          <w:i/>
        </w:rPr>
      </w:pPr>
      <w:r w:rsidRPr="001F1274">
        <w:rPr>
          <w:rFonts w:ascii="Times New Roman" w:hAnsi="Times New Roman" w:cs="Times New Roman"/>
          <w:b/>
          <w:i/>
        </w:rPr>
        <w:lastRenderedPageBreak/>
        <w:t>Keywords:</w:t>
      </w:r>
      <w:r w:rsidRPr="001F1274">
        <w:rPr>
          <w:rFonts w:ascii="Times New Roman" w:hAnsi="Times New Roman" w:cs="Times New Roman"/>
          <w:i/>
        </w:rPr>
        <w:t xml:space="preserve"> African leaves, Vernonia amygdalina (D.), mice, extract</w:t>
      </w:r>
    </w:p>
    <w:p w:rsidR="00F46D7E" w:rsidRPr="00BB754E" w:rsidRDefault="00F46D7E" w:rsidP="00F46D7E">
      <w:pPr>
        <w:spacing w:line="240" w:lineRule="auto"/>
        <w:jc w:val="both"/>
        <w:rPr>
          <w:rFonts w:ascii="Times New Roman" w:hAnsi="Times New Roman" w:cs="Times New Roman"/>
          <w:b/>
        </w:rPr>
        <w:sectPr w:rsidR="00F46D7E" w:rsidRPr="00BB754E" w:rsidSect="00C63D6A">
          <w:pgSz w:w="11906" w:h="16838"/>
          <w:pgMar w:top="2268" w:right="1701" w:bottom="1701" w:left="2268" w:header="708" w:footer="708" w:gutter="0"/>
          <w:cols w:space="708"/>
          <w:docGrid w:linePitch="360"/>
        </w:sectPr>
      </w:pPr>
      <w:r w:rsidRPr="00BB754E">
        <w:rPr>
          <w:rFonts w:ascii="Times New Roman" w:hAnsi="Times New Roman" w:cs="Times New Roman"/>
          <w:b/>
        </w:rPr>
        <w:t>PENDAHULUAN</w:t>
      </w:r>
    </w:p>
    <w:p w:rsidR="00F46D7E" w:rsidRPr="00BB754E" w:rsidRDefault="00F46D7E" w:rsidP="00F46D7E">
      <w:pPr>
        <w:spacing w:line="240" w:lineRule="auto"/>
        <w:ind w:firstLine="720"/>
        <w:jc w:val="both"/>
        <w:rPr>
          <w:rFonts w:ascii="Times New Roman" w:hAnsi="Times New Roman" w:cs="Times New Roman"/>
          <w:lang w:val="en-US"/>
        </w:rPr>
      </w:pPr>
      <w:proofErr w:type="spellStart"/>
      <w:r w:rsidRPr="00BB754E">
        <w:rPr>
          <w:rFonts w:ascii="Times New Roman" w:hAnsi="Times New Roman" w:cs="Times New Roman"/>
          <w:lang w:val="en-US"/>
        </w:rPr>
        <w:lastRenderedPageBreak/>
        <w:t>Nyeri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sering</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diartikan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sebagai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penderitaan</w:t>
      </w:r>
      <w:proofErr w:type="spellEnd"/>
      <w:r w:rsidRPr="00BB754E">
        <w:rPr>
          <w:rFonts w:ascii="Times New Roman" w:hAnsi="Times New Roman" w:cs="Times New Roman"/>
          <w:lang w:val="en-US"/>
        </w:rPr>
        <w:t xml:space="preserve"> yang </w:t>
      </w:r>
      <w:proofErr w:type="spellStart"/>
      <w:r w:rsidRPr="00BB754E">
        <w:rPr>
          <w:rFonts w:ascii="Times New Roman" w:hAnsi="Times New Roman" w:cs="Times New Roman"/>
          <w:lang w:val="en-US"/>
        </w:rPr>
        <w:t>dihasilkan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dari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persepsi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rangsangan</w:t>
      </w:r>
      <w:proofErr w:type="spellEnd"/>
      <w:r w:rsidRPr="00BB754E">
        <w:rPr>
          <w:rFonts w:ascii="Times New Roman" w:hAnsi="Times New Roman" w:cs="Times New Roman"/>
          <w:lang w:val="en-US"/>
        </w:rPr>
        <w:t xml:space="preserve"> yang </w:t>
      </w:r>
      <w:proofErr w:type="spellStart"/>
      <w:r w:rsidRPr="00BB754E">
        <w:rPr>
          <w:rFonts w:ascii="Times New Roman" w:hAnsi="Times New Roman" w:cs="Times New Roman"/>
          <w:lang w:val="en-US"/>
        </w:rPr>
        <w:t>menyakitkan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Nyeri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sendiri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bukan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penyakit</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tetapi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merupakan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gejala</w:t>
      </w:r>
      <w:proofErr w:type="spellEnd"/>
      <w:r w:rsidRPr="00BB754E">
        <w:rPr>
          <w:rFonts w:ascii="Times New Roman" w:hAnsi="Times New Roman" w:cs="Times New Roman"/>
          <w:lang w:val="en-US"/>
        </w:rPr>
        <w:t xml:space="preserve"> yang </w:t>
      </w:r>
      <w:proofErr w:type="spellStart"/>
      <w:r w:rsidRPr="00BB754E">
        <w:rPr>
          <w:rFonts w:ascii="Times New Roman" w:hAnsi="Times New Roman" w:cs="Times New Roman"/>
          <w:lang w:val="en-US"/>
        </w:rPr>
        <w:t>umum</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dan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menunjukkan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bahwa</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ada</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sesuatu</w:t>
      </w:r>
      <w:proofErr w:type="spellEnd"/>
      <w:r w:rsidRPr="00BB754E">
        <w:rPr>
          <w:rFonts w:ascii="Times New Roman" w:hAnsi="Times New Roman" w:cs="Times New Roman"/>
          <w:lang w:val="en-US"/>
        </w:rPr>
        <w:t xml:space="preserve"> yang </w:t>
      </w:r>
      <w:proofErr w:type="spellStart"/>
      <w:r w:rsidRPr="00BB754E">
        <w:rPr>
          <w:rFonts w:ascii="Times New Roman" w:hAnsi="Times New Roman" w:cs="Times New Roman"/>
          <w:lang w:val="en-US"/>
        </w:rPr>
        <w:t>salah</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dalam</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tubuh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lang w:val="en-US"/>
        </w:rPr>
        <w:t>Obat</w:t>
      </w:r>
      <w:proofErr w:type="spellEnd"/>
      <w:r w:rsidRPr="00BB754E">
        <w:rPr>
          <w:rFonts w:ascii="Times New Roman" w:hAnsi="Times New Roman" w:cs="Times New Roman"/>
          <w:lang w:val="en-US"/>
        </w:rPr>
        <w:t xml:space="preserve"> yang </w:t>
      </w:r>
      <w:proofErr w:type="spellStart"/>
      <w:r w:rsidRPr="00BB754E">
        <w:rPr>
          <w:rFonts w:ascii="Times New Roman" w:hAnsi="Times New Roman" w:cs="Times New Roman"/>
          <w:lang w:val="en-US"/>
        </w:rPr>
        <w:t>mengubah</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sensitivitas</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nyeri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atau</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menghilangkan</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nyeri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disebut</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sebagai</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obat</w:t>
      </w:r>
      <w:proofErr w:type="spellEnd"/>
      <w:r w:rsidRPr="00BB754E">
        <w:rPr>
          <w:rFonts w:ascii="Times New Roman" w:hAnsi="Times New Roman" w:cs="Times New Roman"/>
          <w:lang w:val="en-US"/>
        </w:rPr>
        <w:t xml:space="preserve"> </w:t>
      </w:r>
      <w:proofErr w:type="spellStart"/>
      <w:proofErr w:type="gramStart"/>
      <w:r w:rsidRPr="00BB754E">
        <w:rPr>
          <w:rFonts w:ascii="Times New Roman" w:hAnsi="Times New Roman" w:cs="Times New Roman"/>
          <w:lang w:val="en-US"/>
        </w:rPr>
        <w:t>penghilang</w:t>
      </w:r>
      <w:proofErr w:type="spellEnd"/>
      <w:r w:rsidRPr="00BB754E">
        <w:rPr>
          <w:rFonts w:ascii="Times New Roman" w:hAnsi="Times New Roman" w:cs="Times New Roman"/>
          <w:lang w:val="en-US"/>
        </w:rPr>
        <w:t xml:space="preserve">  rasa</w:t>
      </w:r>
      <w:proofErr w:type="gram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sakit</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atau</w:t>
      </w:r>
      <w:proofErr w:type="spellEnd"/>
      <w:r w:rsidRPr="00BB754E">
        <w:rPr>
          <w:rFonts w:ascii="Times New Roman" w:hAnsi="Times New Roman" w:cs="Times New Roman"/>
          <w:lang w:val="en-US"/>
        </w:rPr>
        <w:t xml:space="preserve"> </w:t>
      </w:r>
      <w:proofErr w:type="spellStart"/>
      <w:r w:rsidRPr="00BB754E">
        <w:rPr>
          <w:rFonts w:ascii="Times New Roman" w:hAnsi="Times New Roman" w:cs="Times New Roman"/>
          <w:lang w:val="en-US"/>
        </w:rPr>
        <w:t>analge</w:t>
      </w:r>
      <w:proofErr w:type="spellEnd"/>
      <w:r w:rsidRPr="00BB754E">
        <w:rPr>
          <w:rFonts w:ascii="Times New Roman" w:hAnsi="Times New Roman" w:cs="Times New Roman"/>
        </w:rPr>
        <w:t>t</w:t>
      </w:r>
      <w:proofErr w:type="spellStart"/>
      <w:r w:rsidRPr="00BB754E">
        <w:rPr>
          <w:rFonts w:ascii="Times New Roman" w:hAnsi="Times New Roman" w:cs="Times New Roman"/>
          <w:lang w:val="en-US"/>
        </w:rPr>
        <w:t>ik</w:t>
      </w:r>
      <w:proofErr w:type="spellEnd"/>
      <w:r w:rsidRPr="00BB754E">
        <w:rPr>
          <w:rFonts w:ascii="Times New Roman" w:hAnsi="Times New Roman" w:cs="Times New Roman"/>
          <w:lang w:val="en-US"/>
        </w:rPr>
        <w:t xml:space="preserve"> (Mishra </w:t>
      </w:r>
      <w:r w:rsidRPr="00BB754E">
        <w:rPr>
          <w:rFonts w:ascii="Times New Roman" w:hAnsi="Times New Roman" w:cs="Times New Roman"/>
          <w:i/>
          <w:lang w:val="en-US"/>
        </w:rPr>
        <w:t>et al.</w:t>
      </w:r>
      <w:r w:rsidRPr="00BB754E">
        <w:rPr>
          <w:rFonts w:ascii="Times New Roman" w:hAnsi="Times New Roman" w:cs="Times New Roman"/>
          <w:lang w:val="en-US"/>
        </w:rPr>
        <w:t>, 2011).</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Analgetika atau obat penghilang nyeri adalah zat-zat yang mengurangi atau  menghalau rasa nyeri tanpa menghilangkan kesadaran (perbedaan dengan anestetika umum) (Tjay  &amp;  Rahardja,  2002).</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Salah satu obat yang digunakan sebagai analgetik adalah aspirin merupakan obat golongan AINS (Anti Inflamasi Non Steroid) ketoprofen, piroxicam, tenoxicam, indometasin. Mekanisme kerja obat golongan AINS ini adalah aspirin mengasetilasi gugus hidroksil 5-lipoksigenase secara selektif sehingga menghambat enzim siklooksigenase (COX 1 dan COX 2). Terhambatnya enzim siklooksigenase menghambat pembentukan prostaglandin (PGE2, PGF2) mengakibatkan penurunan ambang nyeri (Wilmana and Gan, 2007). Efek dari golongan AINS yaitu memberikan efek analgetik yang baik dan nyata, akan tetapi sayangnya memberi resiko toksisitas saluran cerna yang besar, dapat mengakibatkan gangguan fungsi ginjal dan pendarahan paska bedah.</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Beberapa anggota dari spesies Verninoa (</w:t>
      </w:r>
      <w:r w:rsidRPr="00BB754E">
        <w:rPr>
          <w:rFonts w:ascii="Times New Roman" w:hAnsi="Times New Roman" w:cs="Times New Roman"/>
          <w:i/>
        </w:rPr>
        <w:t>family Asteraceae</w:t>
      </w:r>
      <w:r w:rsidRPr="00BB754E">
        <w:rPr>
          <w:rFonts w:ascii="Times New Roman" w:hAnsi="Times New Roman" w:cs="Times New Roman"/>
        </w:rPr>
        <w:t>) dalam beberapa tahun terakhir ini digunakan untuk pengobatan. Daun Afrika yang sering juga disebut African Bitter Leaf (</w:t>
      </w:r>
      <w:r w:rsidRPr="00BB754E">
        <w:rPr>
          <w:rFonts w:ascii="Times New Roman" w:hAnsi="Times New Roman" w:cs="Times New Roman"/>
          <w:i/>
        </w:rPr>
        <w:t>Vernonia amygdalina</w:t>
      </w:r>
      <w:r w:rsidRPr="00BB754E">
        <w:rPr>
          <w:rFonts w:ascii="Times New Roman" w:hAnsi="Times New Roman" w:cs="Times New Roman"/>
        </w:rPr>
        <w:t xml:space="preserve">) adalah salah satu yang dapat ditemukan di Asia terutama </w:t>
      </w:r>
      <w:r w:rsidRPr="00BB754E">
        <w:rPr>
          <w:rFonts w:ascii="Times New Roman" w:hAnsi="Times New Roman" w:cs="Times New Roman"/>
        </w:rPr>
        <w:lastRenderedPageBreak/>
        <w:t>Singapore dan Malaysia. Dan juga di Negara-Negara Afrika, Amerika utara dan Amerika selatan. Tanaman ini juga mudah ditemukan di Indonesia. Daun Afrika (</w:t>
      </w:r>
      <w:r w:rsidRPr="00BB754E">
        <w:rPr>
          <w:rFonts w:ascii="Times New Roman" w:hAnsi="Times New Roman" w:cs="Times New Roman"/>
          <w:i/>
        </w:rPr>
        <w:t>Vernonia amygdaline</w:t>
      </w:r>
      <w:r w:rsidRPr="00BB754E">
        <w:rPr>
          <w:rFonts w:ascii="Times New Roman" w:hAnsi="Times New Roman" w:cs="Times New Roman"/>
        </w:rPr>
        <w:t>) merupakan anggota spesies tanaman hijau (</w:t>
      </w:r>
      <w:r w:rsidRPr="00BB754E">
        <w:rPr>
          <w:rFonts w:ascii="Times New Roman" w:hAnsi="Times New Roman" w:cs="Times New Roman"/>
          <w:i/>
        </w:rPr>
        <w:t>Vernoniaea</w:t>
      </w:r>
      <w:r w:rsidRPr="00BB754E">
        <w:rPr>
          <w:rFonts w:ascii="Times New Roman" w:hAnsi="Times New Roman" w:cs="Times New Roman"/>
        </w:rPr>
        <w:t>), yang umumnya mudah sekali tumbuh di semua daerah, baik itu daerah panas dan daerah yang berhawa sejuk. Bagian paling penting yang berperan untuk pengobatan adalah bagian daunnya. Daunnya berwarna hijau tua dengan permukaan yang licin dan halus, di sisi belakangnya dengan warna yang lebih terang, bentuknya</w:t>
      </w:r>
      <w:r w:rsidRPr="00BB754E">
        <w:rPr>
          <w:rFonts w:ascii="Times New Roman" w:hAnsi="Times New Roman" w:cs="Times New Roman"/>
          <w:lang w:val="en-US"/>
        </w:rPr>
        <w:t xml:space="preserve"> </w:t>
      </w:r>
      <w:r w:rsidRPr="00BB754E">
        <w:rPr>
          <w:rFonts w:ascii="Times New Roman" w:hAnsi="Times New Roman" w:cs="Times New Roman"/>
        </w:rPr>
        <w:t>berkelok dengan ukuran 1,3 – 7 cm. (Hostettmann et al., 2000).</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Menurut analisis yang dilakukan daun Afrika (</w:t>
      </w:r>
      <w:r w:rsidRPr="00BB754E">
        <w:rPr>
          <w:rFonts w:ascii="Times New Roman" w:hAnsi="Times New Roman" w:cs="Times New Roman"/>
          <w:i/>
        </w:rPr>
        <w:t>Vernonia Amygdalina</w:t>
      </w:r>
      <w:r w:rsidRPr="00BB754E">
        <w:rPr>
          <w:rFonts w:ascii="Times New Roman" w:hAnsi="Times New Roman" w:cs="Times New Roman"/>
        </w:rPr>
        <w:t>) mengandung beberapa komponen, antara lain tanin, saponin, polifenol terutama asam quinic, asam klorogenik dan luteolin serta antioksidan dan alkaloid, xeronin dan vitamin C (Santoso, 2015)</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Adedapo and Aremu (2014) dengan dosis sebesar 100 mg/kg, dan 200mg/kg efektif memberikan efek analgetik yang kemungkinan dihasilkan oleh senyawa aktif tanin. Menurut Emmanuel et al (2015) tanin mempunyai aktivitas analgesik dan antiinflamasi.</w:t>
      </w:r>
    </w:p>
    <w:p w:rsidR="00F46D7E" w:rsidRPr="00BB754E" w:rsidRDefault="00F46D7E" w:rsidP="00F46D7E">
      <w:pPr>
        <w:spacing w:line="240" w:lineRule="auto"/>
        <w:jc w:val="both"/>
        <w:rPr>
          <w:rFonts w:ascii="Times New Roman" w:hAnsi="Times New Roman" w:cs="Times New Roman"/>
        </w:rPr>
      </w:pPr>
      <w:r w:rsidRPr="00BB754E">
        <w:rPr>
          <w:rFonts w:ascii="Times New Roman" w:hAnsi="Times New Roman" w:cs="Times New Roman"/>
        </w:rPr>
        <w:t xml:space="preserve">Tujuan dari penelitian ini untuk mengetahui efek analgesik ekstrak daun afrika </w:t>
      </w:r>
      <w:r w:rsidRPr="00BB754E">
        <w:rPr>
          <w:rFonts w:ascii="Times New Roman" w:hAnsi="Times New Roman" w:cs="Times New Roman"/>
          <w:i/>
        </w:rPr>
        <w:t xml:space="preserve">Vernonia amygdalina </w:t>
      </w:r>
      <w:r w:rsidRPr="00BB754E">
        <w:rPr>
          <w:rFonts w:ascii="Times New Roman" w:hAnsi="Times New Roman" w:cs="Times New Roman"/>
        </w:rPr>
        <w:t>(</w:t>
      </w:r>
      <w:r w:rsidRPr="00BB754E">
        <w:rPr>
          <w:rFonts w:ascii="Times New Roman" w:hAnsi="Times New Roman" w:cs="Times New Roman"/>
          <w:i/>
        </w:rPr>
        <w:t>D.</w:t>
      </w:r>
      <w:r w:rsidRPr="00BB754E">
        <w:rPr>
          <w:rFonts w:ascii="Times New Roman" w:hAnsi="Times New Roman" w:cs="Times New Roman"/>
        </w:rPr>
        <w:t xml:space="preserve">) pada mencit jantan putih galur </w:t>
      </w:r>
      <w:r w:rsidRPr="00DC4696">
        <w:rPr>
          <w:rFonts w:ascii="Times New Roman" w:hAnsi="Times New Roman" w:cs="Times New Roman"/>
          <w:i/>
        </w:rPr>
        <w:t>Swiss Webster.</w:t>
      </w:r>
    </w:p>
    <w:p w:rsidR="00F46D7E" w:rsidRPr="00BB754E" w:rsidRDefault="00F46D7E" w:rsidP="00F46D7E">
      <w:pPr>
        <w:spacing w:line="240" w:lineRule="auto"/>
        <w:jc w:val="both"/>
        <w:rPr>
          <w:rFonts w:ascii="Times New Roman" w:hAnsi="Times New Roman" w:cs="Times New Roman"/>
          <w:b/>
        </w:rPr>
      </w:pPr>
      <w:r w:rsidRPr="00BB754E">
        <w:rPr>
          <w:rFonts w:ascii="Times New Roman" w:hAnsi="Times New Roman" w:cs="Times New Roman"/>
          <w:b/>
        </w:rPr>
        <w:t>BAHAN DAN METODE</w:t>
      </w:r>
    </w:p>
    <w:p w:rsidR="00F46D7E" w:rsidRPr="00BB754E" w:rsidRDefault="00F46D7E" w:rsidP="00F46D7E">
      <w:pPr>
        <w:spacing w:line="240" w:lineRule="auto"/>
        <w:jc w:val="both"/>
        <w:rPr>
          <w:rFonts w:ascii="Times New Roman" w:hAnsi="Times New Roman" w:cs="Times New Roman"/>
          <w:b/>
        </w:rPr>
      </w:pPr>
      <w:r w:rsidRPr="00BB754E">
        <w:rPr>
          <w:rFonts w:ascii="Times New Roman" w:hAnsi="Times New Roman" w:cs="Times New Roman"/>
          <w:b/>
        </w:rPr>
        <w:t>Bahan Tanaman</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 xml:space="preserve">Sampel yang digunakan dalam penelitian ini adalah tanaman daun afrika </w:t>
      </w:r>
      <w:r w:rsidRPr="00BB754E">
        <w:rPr>
          <w:rFonts w:ascii="Times New Roman" w:hAnsi="Times New Roman" w:cs="Times New Roman"/>
          <w:i/>
        </w:rPr>
        <w:t>(Vernonia Amygdalina. D</w:t>
      </w:r>
      <w:r w:rsidRPr="00BB754E">
        <w:rPr>
          <w:rFonts w:ascii="Times New Roman" w:hAnsi="Times New Roman" w:cs="Times New Roman"/>
        </w:rPr>
        <w:t xml:space="preserve">) yang didapatkan dari daerah Perkebunan </w:t>
      </w:r>
      <w:r w:rsidRPr="00BB754E">
        <w:rPr>
          <w:rFonts w:ascii="Times New Roman" w:hAnsi="Times New Roman" w:cs="Times New Roman"/>
        </w:rPr>
        <w:lastRenderedPageBreak/>
        <w:t>Percobaan Manoko, Lembang, Jawa Barat.</w:t>
      </w:r>
    </w:p>
    <w:p w:rsidR="00F46D7E" w:rsidRPr="00BB754E" w:rsidRDefault="00F46D7E" w:rsidP="00F46D7E">
      <w:pPr>
        <w:spacing w:line="240" w:lineRule="auto"/>
        <w:jc w:val="both"/>
        <w:rPr>
          <w:rFonts w:ascii="Times New Roman" w:hAnsi="Times New Roman" w:cs="Times New Roman"/>
          <w:b/>
        </w:rPr>
      </w:pPr>
      <w:r w:rsidRPr="00BB754E">
        <w:rPr>
          <w:rFonts w:ascii="Times New Roman" w:hAnsi="Times New Roman" w:cs="Times New Roman"/>
          <w:b/>
        </w:rPr>
        <w:t>Pembuatan Ekstrak Etanol</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Pembuatan ekstrak daun afrika dilakukan secara maserasi. Sebanyak  200 gram daun afrika ditambah 1 liter etanol 96 % dalam bejana tertutup didiamkan selama 24 jam. Selanjutnya disaring dan diperas, ampas ditambah etanol 96 % lagi hingga terendam, perendaman dan penyaringan dilakukan selama 3 hari dengan 3 kali penggantian pelarut. Maserat yang diperoleh kemudian disatukan, diuapkan di atas penangas air hingga menjadi ekstrak kental. Dihitung rendemen dari ekstrak daun afrika.</w:t>
      </w:r>
    </w:p>
    <w:p w:rsidR="00F46D7E" w:rsidRPr="00BB754E" w:rsidRDefault="00F46D7E" w:rsidP="00F46D7E">
      <w:pPr>
        <w:spacing w:line="240" w:lineRule="auto"/>
        <w:ind w:firstLine="720"/>
        <w:jc w:val="both"/>
        <w:rPr>
          <w:rFonts w:ascii="Times New Roman" w:hAnsi="Times New Roman" w:cs="Times New Roman"/>
        </w:rPr>
      </w:pPr>
      <m:oMathPara>
        <m:oMath>
          <m:r>
            <m:rPr>
              <m:sty m:val="p"/>
            </m:rPr>
            <w:rPr>
              <w:rFonts w:ascii="Cambria Math" w:hAnsi="Cambria Math" w:cs="Times New Roman"/>
            </w:rPr>
            <m:t>% Rendemen=</m:t>
          </m:r>
          <m:f>
            <m:fPr>
              <m:ctrlPr>
                <w:rPr>
                  <w:rFonts w:ascii="Cambria Math" w:hAnsi="Cambria Math" w:cs="Times New Roman"/>
                </w:rPr>
              </m:ctrlPr>
            </m:fPr>
            <m:num>
              <m:r>
                <w:rPr>
                  <w:rFonts w:ascii="Cambria Math" w:hAnsi="Cambria Math" w:cs="Times New Roman"/>
                </w:rPr>
                <m:t>berat ekstrak kental</m:t>
              </m:r>
            </m:num>
            <m:den>
              <m:r>
                <w:rPr>
                  <w:rFonts w:ascii="Cambria Math" w:hAnsi="Cambria Math" w:cs="Times New Roman"/>
                </w:rPr>
                <m:t xml:space="preserve">berat  simplisia </m:t>
              </m:r>
            </m:den>
          </m:f>
          <m:r>
            <w:rPr>
              <w:rFonts w:ascii="Cambria Math" w:hAnsi="Cambria Math" w:cs="Times New Roman"/>
            </w:rPr>
            <m:t>X 100%</m:t>
          </m:r>
        </m:oMath>
      </m:oMathPara>
    </w:p>
    <w:p w:rsidR="00F46D7E" w:rsidRPr="00BB754E" w:rsidRDefault="00F46D7E" w:rsidP="00F46D7E">
      <w:pPr>
        <w:spacing w:line="240" w:lineRule="auto"/>
        <w:jc w:val="both"/>
        <w:rPr>
          <w:rFonts w:ascii="Times New Roman" w:hAnsi="Times New Roman" w:cs="Times New Roman"/>
          <w:b/>
        </w:rPr>
      </w:pPr>
      <w:r w:rsidRPr="00BB754E">
        <w:rPr>
          <w:rFonts w:ascii="Times New Roman" w:hAnsi="Times New Roman" w:cs="Times New Roman"/>
          <w:b/>
        </w:rPr>
        <w:t>Skrining Fitokimia</w:t>
      </w:r>
    </w:p>
    <w:p w:rsidR="00F46D7E" w:rsidRPr="00BB754E" w:rsidRDefault="00F46D7E" w:rsidP="00F46D7E">
      <w:pPr>
        <w:pStyle w:val="ListParagraph"/>
        <w:numPr>
          <w:ilvl w:val="0"/>
          <w:numId w:val="1"/>
        </w:numPr>
        <w:spacing w:line="240" w:lineRule="auto"/>
        <w:jc w:val="both"/>
        <w:rPr>
          <w:rFonts w:ascii="Times New Roman" w:hAnsi="Times New Roman" w:cs="Times New Roman"/>
        </w:rPr>
      </w:pPr>
      <w:r w:rsidRPr="00BB754E">
        <w:rPr>
          <w:rFonts w:ascii="Times New Roman" w:hAnsi="Times New Roman" w:cs="Times New Roman"/>
          <w:lang w:val="id-ID"/>
        </w:rPr>
        <w:t>Alkaloid</w:t>
      </w:r>
    </w:p>
    <w:p w:rsidR="00F46D7E" w:rsidRPr="00BB754E" w:rsidRDefault="00F46D7E" w:rsidP="00F46D7E">
      <w:pPr>
        <w:spacing w:line="240" w:lineRule="auto"/>
        <w:ind w:firstLine="360"/>
        <w:jc w:val="both"/>
        <w:rPr>
          <w:rFonts w:ascii="Times New Roman" w:hAnsi="Times New Roman" w:cs="Times New Roman"/>
        </w:rPr>
      </w:pPr>
      <w:r w:rsidRPr="00BB754E">
        <w:rPr>
          <w:rFonts w:ascii="Times New Roman" w:hAnsi="Times New Roman" w:cs="Times New Roman"/>
        </w:rPr>
        <w:t xml:space="preserve"> Sebanyak 500 mg simplisia dan ekstrak kental dalam tabung reaksi, masing-masing ditambahkan 500 mg sebuk magnesium dan 2 ml HCl 2N. Campuran  tersebut ditambahkan 1 ml amil alkohol, kemudian dikocok kuat – kuat dan didiamkan hingga terjadi pemisahan fase. Adanya warna kuning hingga merah pada lapisan amil alkohol menunjukan adanya senyawa flavanoid  (Harbone J.B., 2007).</w:t>
      </w:r>
    </w:p>
    <w:p w:rsidR="00F46D7E" w:rsidRPr="00BB754E" w:rsidRDefault="00F46D7E" w:rsidP="00F46D7E">
      <w:pPr>
        <w:pStyle w:val="ListParagraph"/>
        <w:numPr>
          <w:ilvl w:val="0"/>
          <w:numId w:val="1"/>
        </w:numPr>
        <w:spacing w:line="240" w:lineRule="auto"/>
        <w:jc w:val="both"/>
        <w:rPr>
          <w:rFonts w:ascii="Times New Roman" w:hAnsi="Times New Roman" w:cs="Times New Roman"/>
        </w:rPr>
      </w:pPr>
      <w:r w:rsidRPr="00BB754E">
        <w:rPr>
          <w:rFonts w:ascii="Times New Roman" w:hAnsi="Times New Roman" w:cs="Times New Roman"/>
          <w:lang w:val="id-ID"/>
        </w:rPr>
        <w:t>Tanin</w:t>
      </w:r>
    </w:p>
    <w:p w:rsidR="00F46D7E" w:rsidRPr="00BB754E" w:rsidRDefault="00F46D7E" w:rsidP="00F46D7E">
      <w:pPr>
        <w:spacing w:line="240" w:lineRule="auto"/>
        <w:ind w:firstLine="360"/>
        <w:jc w:val="both"/>
        <w:rPr>
          <w:rFonts w:ascii="Times New Roman" w:hAnsi="Times New Roman" w:cs="Times New Roman"/>
          <w:lang w:val="en-US"/>
        </w:rPr>
      </w:pPr>
      <w:r w:rsidRPr="00BB754E">
        <w:rPr>
          <w:rFonts w:ascii="Times New Roman" w:hAnsi="Times New Roman" w:cs="Times New Roman"/>
        </w:rPr>
        <w:t>1 mL ekstrak ditambahkan beberapa tetes FeCl3 0,1%. Adanya tanin ditunjukkan dengan terbentuknya warna biru tua atau hitam-kehijauan.</w:t>
      </w:r>
    </w:p>
    <w:p w:rsidR="00F46D7E" w:rsidRPr="00BB754E" w:rsidRDefault="00F46D7E" w:rsidP="00F46D7E">
      <w:pPr>
        <w:pStyle w:val="ListParagraph"/>
        <w:numPr>
          <w:ilvl w:val="0"/>
          <w:numId w:val="1"/>
        </w:numPr>
        <w:spacing w:line="240" w:lineRule="auto"/>
        <w:jc w:val="both"/>
        <w:rPr>
          <w:rFonts w:ascii="Times New Roman" w:hAnsi="Times New Roman" w:cs="Times New Roman"/>
        </w:rPr>
      </w:pPr>
      <w:r w:rsidRPr="00BB754E">
        <w:rPr>
          <w:rFonts w:ascii="Times New Roman" w:hAnsi="Times New Roman" w:cs="Times New Roman"/>
          <w:lang w:val="id-ID"/>
        </w:rPr>
        <w:t>Saponin</w:t>
      </w:r>
    </w:p>
    <w:p w:rsidR="00F46D7E" w:rsidRPr="00BB754E" w:rsidRDefault="00F46D7E" w:rsidP="00F46D7E">
      <w:pPr>
        <w:spacing w:line="240" w:lineRule="auto"/>
        <w:ind w:firstLine="360"/>
        <w:jc w:val="both"/>
        <w:rPr>
          <w:rFonts w:ascii="Times New Roman" w:hAnsi="Times New Roman" w:cs="Times New Roman"/>
        </w:rPr>
      </w:pPr>
      <w:r w:rsidRPr="00BB754E">
        <w:rPr>
          <w:rFonts w:ascii="Times New Roman" w:hAnsi="Times New Roman" w:cs="Times New Roman"/>
        </w:rPr>
        <w:t xml:space="preserve">1 mL ekstrak ditambahkan 1ml asam asetat glasial ditambah FeCl3 lalu ditambahkan beberapa tetes asam sulfat. Terbentuk dua lapisan dengan cincin </w:t>
      </w:r>
      <w:r w:rsidRPr="00BB754E">
        <w:rPr>
          <w:rFonts w:ascii="Times New Roman" w:hAnsi="Times New Roman" w:cs="Times New Roman"/>
        </w:rPr>
        <w:lastRenderedPageBreak/>
        <w:t>coklat menunjukkan adanya senyawa glikosida jantung (Alshammaa, 2016).</w:t>
      </w:r>
    </w:p>
    <w:p w:rsidR="00F46D7E" w:rsidRPr="00BB754E" w:rsidRDefault="00F46D7E" w:rsidP="00F46D7E">
      <w:pPr>
        <w:pStyle w:val="ListParagraph"/>
        <w:spacing w:line="240" w:lineRule="auto"/>
        <w:ind w:left="360" w:firstLine="360"/>
        <w:jc w:val="both"/>
        <w:rPr>
          <w:rFonts w:ascii="Times New Roman" w:hAnsi="Times New Roman" w:cs="Times New Roman"/>
          <w:lang w:val="id-ID"/>
        </w:rPr>
      </w:pPr>
    </w:p>
    <w:p w:rsidR="00F46D7E" w:rsidRPr="00BB754E" w:rsidRDefault="00F46D7E" w:rsidP="00F46D7E">
      <w:pPr>
        <w:spacing w:line="240" w:lineRule="auto"/>
        <w:jc w:val="both"/>
        <w:rPr>
          <w:rFonts w:ascii="Times New Roman" w:hAnsi="Times New Roman" w:cs="Times New Roman"/>
          <w:b/>
        </w:rPr>
      </w:pPr>
      <w:r w:rsidRPr="00BB754E">
        <w:rPr>
          <w:rFonts w:ascii="Times New Roman" w:hAnsi="Times New Roman" w:cs="Times New Roman"/>
          <w:b/>
        </w:rPr>
        <w:t>Uji Efek Analgetik</w:t>
      </w:r>
    </w:p>
    <w:p w:rsidR="00F46D7E" w:rsidRPr="001F1274"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sz w:val="24"/>
          <w:szCs w:val="24"/>
        </w:rPr>
        <w:t xml:space="preserve">Pengujian efek analgetika menggunakan </w:t>
      </w:r>
      <w:r w:rsidRPr="001F1274">
        <w:rPr>
          <w:rFonts w:ascii="Times New Roman" w:hAnsi="Times New Roman" w:cs="Times New Roman"/>
        </w:rPr>
        <w:t>metode induksi kimia. Mencit sebagai hewan uji diberi ekstrak daun afrika dengan tiga dosis berbeda yaitu 1000 mg/KgBB mencit, 1500 mg/KgBB mencit, dan 3000 mg/KgBB mencit, serta kontrol positif dengan pemberian parasetamol dengan dosis 500 mg dan negatif dengan pemberian CMC-Na 1% secara peroral. Setelah 20 menit perlakuan dilanjutkan dengan diinduksi nyeri dengan asam asetat 1% secara intraperitonial, dan ditempatkan pada kotak perlakuan. Jumlah geliat dihitung pada masing-masing kelompok perlakuan. Satu geliat ditandai dengan kaki mencit ditarik kedepan dan belakang disertai abdomen yang menyentuh lantai. Jumlah geliat dari tiap kelompok dirata-rata dan dibandingkan antara kelompok perlakuan dan kontrol. Jumlah geliat yang lebih sedikit dari kelompok kontrol menandakan adanya aktifitas analgetik pada hewan uji.</w:t>
      </w:r>
    </w:p>
    <w:p w:rsidR="00F46D7E" w:rsidRPr="00BB754E" w:rsidRDefault="00F46D7E" w:rsidP="00F46D7E">
      <w:pPr>
        <w:spacing w:line="240" w:lineRule="auto"/>
        <w:rPr>
          <w:rFonts w:ascii="Times New Roman" w:hAnsi="Times New Roman" w:cs="Times New Roman"/>
        </w:rPr>
      </w:pPr>
      <w:r w:rsidRPr="00BB754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5E0AC7F" wp14:editId="2746647F">
                <wp:simplePos x="0" y="0"/>
                <wp:positionH relativeFrom="column">
                  <wp:posOffset>24765</wp:posOffset>
                </wp:positionH>
                <wp:positionV relativeFrom="paragraph">
                  <wp:posOffset>405765</wp:posOffset>
                </wp:positionV>
                <wp:extent cx="2186305" cy="436245"/>
                <wp:effectExtent l="0" t="0" r="2349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305" cy="436245"/>
                        </a:xfrm>
                        <a:prstGeom prst="rect">
                          <a:avLst/>
                        </a:prstGeom>
                        <a:solidFill>
                          <a:srgbClr val="FFFFFF"/>
                        </a:solidFill>
                        <a:ln w="9525">
                          <a:solidFill>
                            <a:srgbClr val="000000"/>
                          </a:solidFill>
                          <a:miter lim="800000"/>
                          <a:headEnd/>
                          <a:tailEnd/>
                        </a:ln>
                      </wps:spPr>
                      <wps:txbx>
                        <w:txbxContent>
                          <w:p w:rsidR="00F46D7E" w:rsidRDefault="00F46D7E" w:rsidP="00F46D7E">
                            <w:pPr>
                              <w:spacing w:line="240" w:lineRule="auto"/>
                              <w:rPr>
                                <w:rFonts w:ascii="Times New Roman" w:hAnsi="Times New Roman" w:cs="Times New Roman"/>
                                <w:sz w:val="24"/>
                                <w:szCs w:val="24"/>
                              </w:rPr>
                            </w:pPr>
                            <w:r>
                              <w:rPr>
                                <w:rFonts w:ascii="Times New Roman" w:hAnsi="Times New Roman" w:cs="Times New Roman"/>
                                <w:sz w:val="24"/>
                                <w:szCs w:val="24"/>
                              </w:rPr>
                              <w:t>% proteksi = 100 – (</w:t>
                            </w:r>
                            <m:oMath>
                              <m:f>
                                <m:fPr>
                                  <m:ctrlPr>
                                    <w:rPr>
                                      <w:rFonts w:ascii="Cambria Math" w:hAnsi="Times New Roman" w:cs="Times New Roman"/>
                                      <w:sz w:val="24"/>
                                      <w:szCs w:val="24"/>
                                      <w:lang w:val="en-US"/>
                                    </w:rPr>
                                  </m:ctrlPr>
                                </m:fPr>
                                <m:num>
                                  <m:r>
                                    <w:rPr>
                                      <w:rFonts w:ascii="Cambria Math" w:hAnsi="Cambria Math" w:cs="Times New Roman"/>
                                      <w:sz w:val="24"/>
                                      <w:szCs w:val="24"/>
                                    </w:rPr>
                                    <m:t xml:space="preserve"> p</m:t>
                                  </m:r>
                                </m:num>
                                <m:den>
                                  <m:r>
                                    <w:rPr>
                                      <w:rFonts w:ascii="Cambria Math" w:hAnsi="Cambria Math" w:cs="Times New Roman"/>
                                      <w:sz w:val="24"/>
                                      <w:szCs w:val="24"/>
                                    </w:rPr>
                                    <m:t>k</m:t>
                                  </m:r>
                                </m:den>
                              </m:f>
                            </m:oMath>
                            <w:r>
                              <w:rPr>
                                <w:rFonts w:ascii="Times New Roman" w:hAnsi="Times New Roman" w:cs="Times New Roman"/>
                                <w:sz w:val="24"/>
                                <w:szCs w:val="24"/>
                              </w:rPr>
                              <w:t xml:space="preserve"> ×100%)</w:t>
                            </w:r>
                          </w:p>
                          <w:p w:rsidR="00F46D7E" w:rsidRDefault="00F46D7E" w:rsidP="00F46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0AC7F" id="Rectangle 2" o:spid="_x0000_s1026" style="position:absolute;margin-left:1.95pt;margin-top:31.95pt;width:172.1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">
                <v:textbox>
                  <w:txbxContent>
                    <w:p w:rsidR="00F46D7E" w:rsidRDefault="00F46D7E" w:rsidP="00F46D7E">
                      <w:pPr>
                        <w:spacing w:line="240" w:lineRule="auto"/>
                        <w:rPr>
                          <w:rFonts w:ascii="Times New Roman" w:hAnsi="Times New Roman" w:cs="Times New Roman"/>
                          <w:sz w:val="24"/>
                          <w:szCs w:val="24"/>
                        </w:rPr>
                      </w:pPr>
                      <w:r>
                        <w:rPr>
                          <w:rFonts w:ascii="Times New Roman" w:hAnsi="Times New Roman" w:cs="Times New Roman"/>
                          <w:sz w:val="24"/>
                          <w:szCs w:val="24"/>
                        </w:rPr>
                        <w:t>% proteksi = 100 – (</w:t>
                      </w:r>
                      <m:oMath>
                        <m:f>
                          <m:fPr>
                            <m:ctrlPr>
                              <w:rPr>
                                <w:rFonts w:ascii="Cambria Math" w:hAnsi="Times New Roman" w:cs="Times New Roman"/>
                                <w:sz w:val="24"/>
                                <w:szCs w:val="24"/>
                                <w:lang w:val="en-US"/>
                              </w:rPr>
                            </m:ctrlPr>
                          </m:fPr>
                          <m:num>
                            <m:r>
                              <w:rPr>
                                <w:rFonts w:ascii="Cambria Math" w:hAnsi="Cambria Math" w:cs="Times New Roman"/>
                                <w:sz w:val="24"/>
                                <w:szCs w:val="24"/>
                              </w:rPr>
                              <m:t xml:space="preserve"> p</m:t>
                            </m:r>
                          </m:num>
                          <m:den>
                            <m:r>
                              <w:rPr>
                                <w:rFonts w:ascii="Cambria Math" w:hAnsi="Cambria Math" w:cs="Times New Roman"/>
                                <w:sz w:val="24"/>
                                <w:szCs w:val="24"/>
                              </w:rPr>
                              <m:t>k</m:t>
                            </m:r>
                          </m:den>
                        </m:f>
                      </m:oMath>
                      <w:r>
                        <w:rPr>
                          <w:rFonts w:ascii="Times New Roman" w:hAnsi="Times New Roman" w:cs="Times New Roman"/>
                          <w:sz w:val="24"/>
                          <w:szCs w:val="24"/>
                        </w:rPr>
                        <w:t xml:space="preserve"> ×100%)</w:t>
                      </w:r>
                    </w:p>
                    <w:p w:rsidR="00F46D7E" w:rsidRDefault="00F46D7E" w:rsidP="00F46D7E"/>
                  </w:txbxContent>
                </v:textbox>
              </v:rect>
            </w:pict>
          </mc:Fallback>
        </mc:AlternateContent>
      </w:r>
      <w:r w:rsidRPr="00BB754E">
        <w:rPr>
          <w:rFonts w:ascii="Times New Roman" w:hAnsi="Times New Roman" w:cs="Times New Roman"/>
        </w:rPr>
        <w:t>Daya proteksi obat terhadap efek analgetik</w:t>
      </w:r>
    </w:p>
    <w:p w:rsidR="00F46D7E" w:rsidRPr="00BB754E" w:rsidRDefault="00F46D7E" w:rsidP="00F46D7E">
      <w:pPr>
        <w:spacing w:line="240" w:lineRule="auto"/>
        <w:rPr>
          <w:rFonts w:ascii="Times New Roman" w:hAnsi="Times New Roman" w:cs="Times New Roman"/>
        </w:rPr>
      </w:pPr>
    </w:p>
    <w:p w:rsidR="00F46D7E" w:rsidRPr="00BB754E" w:rsidRDefault="00F46D7E" w:rsidP="00F46D7E">
      <w:pPr>
        <w:spacing w:line="240" w:lineRule="auto"/>
        <w:rPr>
          <w:rFonts w:ascii="Times New Roman" w:hAnsi="Times New Roman" w:cs="Times New Roman"/>
        </w:rPr>
      </w:pPr>
    </w:p>
    <w:p w:rsidR="00F46D7E" w:rsidRPr="00BB754E" w:rsidRDefault="00F46D7E" w:rsidP="00F46D7E">
      <w:pPr>
        <w:spacing w:line="240" w:lineRule="auto"/>
        <w:rPr>
          <w:rFonts w:ascii="Times New Roman" w:hAnsi="Times New Roman" w:cs="Times New Roman"/>
        </w:rPr>
      </w:pPr>
      <w:r w:rsidRPr="00BB754E">
        <w:rPr>
          <w:rFonts w:ascii="Times New Roman" w:hAnsi="Times New Roman" w:cs="Times New Roman"/>
        </w:rPr>
        <w:t xml:space="preserve">P = jumlah geliat kelompok perlakuan </w:t>
      </w:r>
    </w:p>
    <w:p w:rsidR="00F46D7E" w:rsidRPr="00BB754E" w:rsidRDefault="00F46D7E" w:rsidP="00F46D7E">
      <w:pPr>
        <w:spacing w:line="240" w:lineRule="auto"/>
        <w:rPr>
          <w:rFonts w:ascii="Times New Roman" w:hAnsi="Times New Roman" w:cs="Times New Roman"/>
        </w:rPr>
      </w:pPr>
      <w:r w:rsidRPr="00BB754E">
        <w:rPr>
          <w:rFonts w:ascii="Times New Roman" w:hAnsi="Times New Roman" w:cs="Times New Roman"/>
        </w:rPr>
        <w:t xml:space="preserve">K = jumlah geliat kelompok kontrol     negatif  </w:t>
      </w:r>
    </w:p>
    <w:p w:rsidR="00F46D7E" w:rsidRPr="00BB754E" w:rsidRDefault="00F46D7E" w:rsidP="00F46D7E">
      <w:pPr>
        <w:spacing w:line="240" w:lineRule="auto"/>
        <w:ind w:firstLine="720"/>
        <w:jc w:val="both"/>
        <w:rPr>
          <w:rFonts w:ascii="Times New Roman" w:hAnsi="Times New Roman" w:cs="Times New Roman"/>
          <w:color w:val="FF0000"/>
        </w:rPr>
      </w:pPr>
    </w:p>
    <w:p w:rsidR="00F46D7E" w:rsidRPr="00BB754E" w:rsidRDefault="00F46D7E" w:rsidP="00F46D7E">
      <w:pPr>
        <w:tabs>
          <w:tab w:val="left" w:pos="540"/>
        </w:tabs>
        <w:spacing w:line="240" w:lineRule="auto"/>
        <w:jc w:val="both"/>
        <w:rPr>
          <w:rFonts w:ascii="Times New Roman" w:hAnsi="Times New Roman" w:cs="Times New Roman"/>
          <w:b/>
        </w:rPr>
      </w:pPr>
      <w:r w:rsidRPr="00BB754E">
        <w:rPr>
          <w:rFonts w:ascii="Times New Roman" w:hAnsi="Times New Roman" w:cs="Times New Roman"/>
          <w:b/>
        </w:rPr>
        <w:t>HASIL DAN PEMBAHASAN</w:t>
      </w:r>
    </w:p>
    <w:p w:rsidR="00F46D7E" w:rsidRPr="00BB754E" w:rsidRDefault="00F46D7E" w:rsidP="00F46D7E">
      <w:pPr>
        <w:tabs>
          <w:tab w:val="left" w:pos="540"/>
        </w:tabs>
        <w:spacing w:line="240" w:lineRule="auto"/>
        <w:jc w:val="both"/>
        <w:rPr>
          <w:rFonts w:ascii="Times New Roman" w:hAnsi="Times New Roman" w:cs="Times New Roman"/>
          <w:b/>
        </w:rPr>
      </w:pPr>
      <w:r w:rsidRPr="00BB754E">
        <w:rPr>
          <w:rFonts w:ascii="Times New Roman" w:hAnsi="Times New Roman" w:cs="Times New Roman"/>
          <w:b/>
        </w:rPr>
        <w:t xml:space="preserve">Penetapan Kadar Air </w:t>
      </w:r>
    </w:p>
    <w:p w:rsidR="00F46D7E" w:rsidRPr="00BB754E" w:rsidRDefault="00F46D7E" w:rsidP="00F46D7E">
      <w:pPr>
        <w:tabs>
          <w:tab w:val="left" w:pos="540"/>
        </w:tabs>
        <w:spacing w:line="240" w:lineRule="auto"/>
        <w:jc w:val="both"/>
        <w:rPr>
          <w:rFonts w:ascii="Times New Roman" w:hAnsi="Times New Roman" w:cs="Times New Roman"/>
        </w:rPr>
      </w:pPr>
      <w:r w:rsidRPr="00BB754E">
        <w:rPr>
          <w:rFonts w:ascii="Times New Roman" w:hAnsi="Times New Roman" w:cs="Times New Roman"/>
        </w:rPr>
        <w:t xml:space="preserve">Tujuan dari penetapan kadar air adalah utuk mengetahui batasan maksimal atau rentang tentang besarnya kandungan air </w:t>
      </w:r>
      <w:r w:rsidRPr="00BB754E">
        <w:rPr>
          <w:rFonts w:ascii="Times New Roman" w:hAnsi="Times New Roman" w:cs="Times New Roman"/>
        </w:rPr>
        <w:lastRenderedPageBreak/>
        <w:t>dalam bahan. Hal ini terkait dengan kemurnian dan adanya kontaminan dalam simplisia tersebut. Dengan demikian, penghilangan kadar air hingga jumlah tertentu berguna untuk memperpanjang daya tahan bahan selama penyimpanan. Simplisia dinilai cukup aman bila mempunyai kadar air kurang dari 10% (Fauzi,2013). Hasil yang didapatkan bahwa kadar air dari simplisia kulit batang tanaman daun afrika sebesar 6%. Hal ini sesuai dengan persyaratan yaitu kurang dari 10%.</w:t>
      </w:r>
    </w:p>
    <w:p w:rsidR="00F46D7E" w:rsidRPr="00BB754E" w:rsidRDefault="00F46D7E" w:rsidP="00F46D7E">
      <w:pPr>
        <w:tabs>
          <w:tab w:val="left" w:pos="540"/>
        </w:tabs>
        <w:spacing w:line="240" w:lineRule="auto"/>
        <w:jc w:val="both"/>
        <w:rPr>
          <w:rFonts w:ascii="Times New Roman" w:hAnsi="Times New Roman" w:cs="Times New Roman"/>
          <w:b/>
        </w:rPr>
      </w:pPr>
      <w:r w:rsidRPr="00BB754E">
        <w:rPr>
          <w:rFonts w:ascii="Times New Roman" w:hAnsi="Times New Roman" w:cs="Times New Roman"/>
          <w:b/>
        </w:rPr>
        <w:t>Hasil Ekstraksi</w:t>
      </w:r>
    </w:p>
    <w:p w:rsidR="00F46D7E" w:rsidRPr="00BB754E" w:rsidRDefault="00F46D7E" w:rsidP="00F46D7E">
      <w:pPr>
        <w:spacing w:line="240" w:lineRule="auto"/>
        <w:ind w:firstLine="720"/>
        <w:jc w:val="both"/>
        <w:rPr>
          <w:rFonts w:ascii="Times New Roman" w:hAnsi="Times New Roman" w:cs="Times New Roman"/>
          <w:b/>
        </w:rPr>
      </w:pPr>
      <w:r w:rsidRPr="00BB754E">
        <w:rPr>
          <w:rFonts w:ascii="Times New Roman" w:hAnsi="Times New Roman" w:cs="Times New Roman"/>
        </w:rPr>
        <w:t xml:space="preserve">Pembuatan ekstrak daun afrika dilakukan secara maserasi. Sebanyak  250 gram daun afrika ditambah 1 liter etanol 96 % dalam bejana tertutup didiamkan selama 24 jam. Selanjutnya </w:t>
      </w:r>
      <w:r w:rsidRPr="00BB754E">
        <w:rPr>
          <w:rFonts w:ascii="Times New Roman" w:hAnsi="Times New Roman" w:cs="Times New Roman"/>
        </w:rPr>
        <w:lastRenderedPageBreak/>
        <w:t>disaring dan diperas, ampas ditambah etanol 96 % lagi hingga terendam, perendaman dan penyaringan dilakukan selama 3 hari dengan 3 kali penggantian pelarut. Maserat yang diperoleh kemudian disatukan, diuapkan di atas penangas air hingga menjadi ekstrak kental. Dihitung rendemen dari ekstrak daun afrika adalah 19,6 %. Hasil rendemen ekstrak dapat dilihat pada Tabel 1.</w:t>
      </w:r>
    </w:p>
    <w:p w:rsidR="00F46D7E" w:rsidRPr="00BB754E" w:rsidRDefault="00F46D7E" w:rsidP="00F46D7E">
      <w:pPr>
        <w:keepNext/>
        <w:spacing w:line="240" w:lineRule="auto"/>
        <w:rPr>
          <w:rFonts w:ascii="Times New Roman" w:eastAsia="Calibri" w:hAnsi="Times New Roman" w:cs="Times New Roman"/>
          <w:bCs/>
          <w:color w:val="000000"/>
        </w:rPr>
      </w:pPr>
      <w:r w:rsidRPr="00BB754E">
        <w:rPr>
          <w:rFonts w:ascii="Times New Roman" w:eastAsia="Calibri" w:hAnsi="Times New Roman" w:cs="Times New Roman"/>
          <w:b/>
          <w:bCs/>
          <w:color w:val="000000"/>
        </w:rPr>
        <w:t xml:space="preserve">Tabel </w:t>
      </w:r>
      <w:r w:rsidRPr="00BB754E">
        <w:rPr>
          <w:rFonts w:ascii="Times New Roman" w:eastAsia="Calibri" w:hAnsi="Times New Roman" w:cs="Times New Roman"/>
          <w:b/>
          <w:bCs/>
          <w:color w:val="000000"/>
        </w:rPr>
        <w:fldChar w:fldCharType="begin"/>
      </w:r>
      <w:r w:rsidRPr="00BB754E">
        <w:rPr>
          <w:rFonts w:ascii="Times New Roman" w:eastAsia="Calibri" w:hAnsi="Times New Roman" w:cs="Times New Roman"/>
          <w:b/>
          <w:bCs/>
          <w:color w:val="000000"/>
        </w:rPr>
        <w:instrText xml:space="preserve"> SEQ Table \* ARABIC </w:instrText>
      </w:r>
      <w:r w:rsidRPr="00BB754E">
        <w:rPr>
          <w:rFonts w:ascii="Times New Roman" w:eastAsia="Calibri" w:hAnsi="Times New Roman" w:cs="Times New Roman"/>
          <w:b/>
          <w:bCs/>
          <w:color w:val="000000"/>
        </w:rPr>
        <w:fldChar w:fldCharType="separate"/>
      </w:r>
      <w:r w:rsidRPr="00BB754E">
        <w:rPr>
          <w:rFonts w:ascii="Times New Roman" w:eastAsia="Calibri" w:hAnsi="Times New Roman" w:cs="Times New Roman"/>
          <w:b/>
          <w:bCs/>
          <w:noProof/>
          <w:color w:val="000000"/>
        </w:rPr>
        <w:t>1</w:t>
      </w:r>
      <w:r w:rsidRPr="00BB754E">
        <w:rPr>
          <w:rFonts w:ascii="Times New Roman" w:eastAsia="Calibri" w:hAnsi="Times New Roman" w:cs="Times New Roman"/>
          <w:b/>
          <w:bCs/>
          <w:color w:val="000000"/>
        </w:rPr>
        <w:fldChar w:fldCharType="end"/>
      </w:r>
      <w:r w:rsidRPr="00BB754E">
        <w:rPr>
          <w:rFonts w:ascii="Times New Roman" w:eastAsia="Calibri" w:hAnsi="Times New Roman" w:cs="Times New Roman"/>
          <w:b/>
          <w:bCs/>
          <w:color w:val="000000"/>
        </w:rPr>
        <w:t xml:space="preserve"> . Hasil rendemen</w:t>
      </w:r>
    </w:p>
    <w:tbl>
      <w:tblPr>
        <w:tblStyle w:val="TableGrid1"/>
        <w:tblW w:w="0" w:type="auto"/>
        <w:tblLook w:val="04A0" w:firstRow="1" w:lastRow="0" w:firstColumn="1" w:lastColumn="0" w:noHBand="0" w:noVBand="1"/>
      </w:tblPr>
      <w:tblGrid>
        <w:gridCol w:w="1195"/>
        <w:gridCol w:w="1084"/>
        <w:gridCol w:w="1325"/>
      </w:tblGrid>
      <w:tr w:rsidR="00F46D7E" w:rsidRPr="00BB754E" w:rsidTr="00EB5FD1">
        <w:tc>
          <w:tcPr>
            <w:tcW w:w="1526"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Berat simplisia</w:t>
            </w:r>
          </w:p>
        </w:tc>
        <w:tc>
          <w:tcPr>
            <w:tcW w:w="1417"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Berat ekstrak</w:t>
            </w:r>
          </w:p>
        </w:tc>
        <w:tc>
          <w:tcPr>
            <w:tcW w:w="1701"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Hasil rendemen</w:t>
            </w:r>
          </w:p>
        </w:tc>
      </w:tr>
      <w:tr w:rsidR="00F46D7E" w:rsidRPr="00BB754E" w:rsidTr="00EB5FD1">
        <w:tc>
          <w:tcPr>
            <w:tcW w:w="1526"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250 g</w:t>
            </w:r>
          </w:p>
        </w:tc>
        <w:tc>
          <w:tcPr>
            <w:tcW w:w="1417"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39,2 g</w:t>
            </w:r>
          </w:p>
        </w:tc>
        <w:tc>
          <w:tcPr>
            <w:tcW w:w="1701"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19,6 %</w:t>
            </w:r>
          </w:p>
        </w:tc>
      </w:tr>
    </w:tbl>
    <w:p w:rsidR="00F46D7E" w:rsidRPr="00BB754E" w:rsidRDefault="00F46D7E" w:rsidP="00F46D7E">
      <w:pPr>
        <w:tabs>
          <w:tab w:val="left" w:pos="540"/>
        </w:tabs>
        <w:spacing w:line="240" w:lineRule="auto"/>
        <w:jc w:val="both"/>
        <w:rPr>
          <w:rFonts w:ascii="Times New Roman" w:hAnsi="Times New Roman" w:cs="Times New Roman"/>
          <w:b/>
        </w:rPr>
      </w:pPr>
      <w:r w:rsidRPr="00BB754E">
        <w:rPr>
          <w:rFonts w:ascii="Times New Roman" w:hAnsi="Times New Roman" w:cs="Times New Roman"/>
          <w:b/>
        </w:rPr>
        <w:t xml:space="preserve">  </w:t>
      </w:r>
    </w:p>
    <w:p w:rsidR="00F46D7E" w:rsidRPr="00BB754E" w:rsidRDefault="00F46D7E" w:rsidP="00F46D7E">
      <w:pPr>
        <w:tabs>
          <w:tab w:val="left" w:pos="540"/>
        </w:tabs>
        <w:spacing w:line="240" w:lineRule="auto"/>
        <w:jc w:val="both"/>
        <w:rPr>
          <w:rFonts w:ascii="Times New Roman" w:hAnsi="Times New Roman" w:cs="Times New Roman"/>
          <w:b/>
        </w:rPr>
        <w:sectPr w:rsidR="00F46D7E" w:rsidRPr="00BB754E" w:rsidSect="00CF66AB">
          <w:type w:val="continuous"/>
          <w:pgSz w:w="11906" w:h="16838"/>
          <w:pgMar w:top="2268" w:right="1701" w:bottom="1701" w:left="2268" w:header="708" w:footer="708" w:gutter="0"/>
          <w:cols w:num="2" w:space="708"/>
          <w:docGrid w:linePitch="360"/>
        </w:sectPr>
      </w:pPr>
    </w:p>
    <w:p w:rsidR="00F46D7E" w:rsidRDefault="00F46D7E" w:rsidP="00F46D7E">
      <w:pPr>
        <w:tabs>
          <w:tab w:val="left" w:pos="540"/>
        </w:tabs>
        <w:spacing w:line="240" w:lineRule="auto"/>
        <w:jc w:val="both"/>
        <w:rPr>
          <w:rFonts w:ascii="Times New Roman" w:hAnsi="Times New Roman" w:cs="Times New Roman"/>
          <w:b/>
        </w:rPr>
      </w:pPr>
    </w:p>
    <w:p w:rsidR="00F46D7E" w:rsidRDefault="00F46D7E" w:rsidP="00F46D7E">
      <w:pPr>
        <w:tabs>
          <w:tab w:val="left" w:pos="540"/>
        </w:tabs>
        <w:spacing w:line="240" w:lineRule="auto"/>
        <w:jc w:val="both"/>
        <w:rPr>
          <w:rFonts w:ascii="Times New Roman" w:hAnsi="Times New Roman" w:cs="Times New Roman"/>
          <w:b/>
        </w:rPr>
      </w:pPr>
    </w:p>
    <w:p w:rsidR="00F46D7E" w:rsidRDefault="00F46D7E" w:rsidP="00F46D7E">
      <w:pPr>
        <w:tabs>
          <w:tab w:val="left" w:pos="540"/>
        </w:tabs>
        <w:spacing w:line="240" w:lineRule="auto"/>
        <w:jc w:val="both"/>
        <w:rPr>
          <w:rFonts w:ascii="Times New Roman" w:hAnsi="Times New Roman" w:cs="Times New Roman"/>
          <w:b/>
        </w:rPr>
      </w:pPr>
    </w:p>
    <w:p w:rsidR="00F46D7E" w:rsidRDefault="00F46D7E" w:rsidP="00F46D7E">
      <w:pPr>
        <w:tabs>
          <w:tab w:val="left" w:pos="540"/>
        </w:tabs>
        <w:spacing w:line="240" w:lineRule="auto"/>
        <w:jc w:val="both"/>
        <w:rPr>
          <w:rFonts w:ascii="Times New Roman" w:hAnsi="Times New Roman" w:cs="Times New Roman"/>
          <w:b/>
        </w:rPr>
      </w:pPr>
    </w:p>
    <w:p w:rsidR="00F46D7E" w:rsidRDefault="00F46D7E" w:rsidP="00F46D7E">
      <w:pPr>
        <w:tabs>
          <w:tab w:val="left" w:pos="540"/>
        </w:tabs>
        <w:spacing w:line="240" w:lineRule="auto"/>
        <w:jc w:val="both"/>
        <w:rPr>
          <w:rFonts w:ascii="Times New Roman" w:hAnsi="Times New Roman" w:cs="Times New Roman"/>
          <w:b/>
        </w:rPr>
      </w:pPr>
    </w:p>
    <w:p w:rsidR="00F46D7E" w:rsidRDefault="00F46D7E" w:rsidP="00F46D7E">
      <w:pPr>
        <w:tabs>
          <w:tab w:val="left" w:pos="540"/>
        </w:tabs>
        <w:spacing w:line="240" w:lineRule="auto"/>
        <w:jc w:val="both"/>
        <w:rPr>
          <w:rFonts w:ascii="Times New Roman" w:hAnsi="Times New Roman" w:cs="Times New Roman"/>
          <w:b/>
        </w:rPr>
      </w:pPr>
    </w:p>
    <w:p w:rsidR="00F46D7E" w:rsidRDefault="00F46D7E" w:rsidP="00F46D7E">
      <w:pPr>
        <w:tabs>
          <w:tab w:val="left" w:pos="540"/>
        </w:tabs>
        <w:spacing w:line="240" w:lineRule="auto"/>
        <w:jc w:val="both"/>
        <w:rPr>
          <w:rFonts w:ascii="Times New Roman" w:hAnsi="Times New Roman" w:cs="Times New Roman"/>
          <w:b/>
        </w:rPr>
      </w:pPr>
    </w:p>
    <w:p w:rsidR="00F46D7E" w:rsidRPr="00BB754E" w:rsidRDefault="00F46D7E" w:rsidP="00F46D7E">
      <w:pPr>
        <w:tabs>
          <w:tab w:val="left" w:pos="540"/>
        </w:tabs>
        <w:spacing w:line="240" w:lineRule="auto"/>
        <w:jc w:val="both"/>
        <w:rPr>
          <w:rFonts w:ascii="Times New Roman" w:hAnsi="Times New Roman" w:cs="Times New Roman"/>
          <w:b/>
        </w:rPr>
      </w:pPr>
      <w:r w:rsidRPr="00BB754E">
        <w:rPr>
          <w:rFonts w:ascii="Times New Roman" w:hAnsi="Times New Roman" w:cs="Times New Roman"/>
          <w:b/>
        </w:rPr>
        <w:t>Hasil skrining fitokimia</w:t>
      </w:r>
    </w:p>
    <w:p w:rsidR="00F46D7E" w:rsidRPr="00BB754E" w:rsidRDefault="00F46D7E" w:rsidP="00F46D7E">
      <w:pPr>
        <w:pStyle w:val="Caption"/>
        <w:keepNext/>
        <w:rPr>
          <w:rFonts w:ascii="Times New Roman" w:hAnsi="Times New Roman" w:cs="Times New Roman"/>
          <w:i w:val="0"/>
          <w:sz w:val="22"/>
          <w:szCs w:val="22"/>
        </w:rPr>
      </w:pPr>
      <w:r w:rsidRPr="00BB754E">
        <w:rPr>
          <w:rFonts w:ascii="Times New Roman" w:eastAsia="Calibri" w:hAnsi="Times New Roman" w:cs="Times New Roman"/>
          <w:b/>
          <w:bCs/>
          <w:i w:val="0"/>
          <w:color w:val="000000"/>
          <w:sz w:val="22"/>
          <w:szCs w:val="22"/>
          <w:lang w:val="id-ID"/>
        </w:rPr>
        <w:t xml:space="preserve">Table </w:t>
      </w:r>
      <w:r w:rsidRPr="00BB754E">
        <w:rPr>
          <w:rFonts w:ascii="Times New Roman" w:eastAsia="Calibri" w:hAnsi="Times New Roman" w:cs="Times New Roman"/>
          <w:b/>
          <w:bCs/>
          <w:i w:val="0"/>
          <w:color w:val="000000"/>
          <w:sz w:val="22"/>
          <w:szCs w:val="22"/>
          <w:lang w:val="id-ID"/>
        </w:rPr>
        <w:fldChar w:fldCharType="begin"/>
      </w:r>
      <w:r w:rsidRPr="00BB754E">
        <w:rPr>
          <w:rFonts w:ascii="Times New Roman" w:eastAsia="Calibri" w:hAnsi="Times New Roman" w:cs="Times New Roman"/>
          <w:b/>
          <w:bCs/>
          <w:i w:val="0"/>
          <w:color w:val="000000"/>
          <w:sz w:val="22"/>
          <w:szCs w:val="22"/>
          <w:lang w:val="id-ID"/>
        </w:rPr>
        <w:instrText xml:space="preserve"> SEQ Table \* ARABIC </w:instrText>
      </w:r>
      <w:r w:rsidRPr="00BB754E">
        <w:rPr>
          <w:rFonts w:ascii="Times New Roman" w:eastAsia="Calibri" w:hAnsi="Times New Roman" w:cs="Times New Roman"/>
          <w:b/>
          <w:bCs/>
          <w:i w:val="0"/>
          <w:color w:val="000000"/>
          <w:sz w:val="22"/>
          <w:szCs w:val="22"/>
          <w:lang w:val="id-ID"/>
        </w:rPr>
        <w:fldChar w:fldCharType="separate"/>
      </w:r>
      <w:r w:rsidRPr="00BB754E">
        <w:rPr>
          <w:rFonts w:ascii="Times New Roman" w:eastAsia="Calibri" w:hAnsi="Times New Roman" w:cs="Times New Roman"/>
          <w:b/>
          <w:bCs/>
          <w:i w:val="0"/>
          <w:noProof/>
          <w:color w:val="000000"/>
          <w:sz w:val="22"/>
          <w:szCs w:val="22"/>
          <w:lang w:val="id-ID"/>
        </w:rPr>
        <w:t>2</w:t>
      </w:r>
      <w:r w:rsidRPr="00BB754E">
        <w:rPr>
          <w:rFonts w:ascii="Times New Roman" w:eastAsia="Calibri" w:hAnsi="Times New Roman" w:cs="Times New Roman"/>
          <w:b/>
          <w:bCs/>
          <w:i w:val="0"/>
          <w:color w:val="000000"/>
          <w:sz w:val="22"/>
          <w:szCs w:val="22"/>
          <w:lang w:val="id-ID"/>
        </w:rPr>
        <w:fldChar w:fldCharType="end"/>
      </w:r>
      <w:r w:rsidRPr="00BB754E">
        <w:rPr>
          <w:rFonts w:ascii="Times New Roman" w:eastAsia="Calibri" w:hAnsi="Times New Roman" w:cs="Times New Roman"/>
          <w:b/>
          <w:bCs/>
          <w:i w:val="0"/>
          <w:color w:val="000000"/>
          <w:sz w:val="22"/>
          <w:szCs w:val="22"/>
          <w:lang w:val="id-ID"/>
        </w:rPr>
        <w:t>.</w:t>
      </w:r>
      <w:r w:rsidRPr="00BB754E">
        <w:rPr>
          <w:rFonts w:ascii="Times New Roman" w:eastAsia="Calibri" w:hAnsi="Times New Roman" w:cs="Times New Roman"/>
          <w:bCs/>
          <w:i w:val="0"/>
          <w:color w:val="000000"/>
          <w:sz w:val="22"/>
          <w:szCs w:val="22"/>
          <w:lang w:val="id-ID"/>
        </w:rPr>
        <w:t xml:space="preserve"> </w:t>
      </w:r>
      <w:r w:rsidRPr="00BB754E">
        <w:rPr>
          <w:rFonts w:ascii="Times New Roman" w:eastAsia="Calibri" w:hAnsi="Times New Roman" w:cs="Times New Roman"/>
          <w:b/>
          <w:bCs/>
          <w:i w:val="0"/>
          <w:color w:val="000000"/>
          <w:sz w:val="22"/>
          <w:szCs w:val="22"/>
          <w:lang w:val="id-ID"/>
        </w:rPr>
        <w:t>Hasil uji skrining fitokimia ekstrak etanol kulit batang tanaman daun afrika</w:t>
      </w:r>
    </w:p>
    <w:tbl>
      <w:tblPr>
        <w:tblStyle w:val="TableGrid2"/>
        <w:tblW w:w="8231" w:type="dxa"/>
        <w:tblLayout w:type="fixed"/>
        <w:tblLook w:val="04A0" w:firstRow="1" w:lastRow="0" w:firstColumn="1" w:lastColumn="0" w:noHBand="0" w:noVBand="1"/>
      </w:tblPr>
      <w:tblGrid>
        <w:gridCol w:w="718"/>
        <w:gridCol w:w="1908"/>
        <w:gridCol w:w="2099"/>
        <w:gridCol w:w="1908"/>
        <w:gridCol w:w="1598"/>
      </w:tblGrid>
      <w:tr w:rsidR="00F46D7E" w:rsidRPr="00BB754E" w:rsidTr="00EB5FD1">
        <w:trPr>
          <w:trHeight w:val="167"/>
        </w:trPr>
        <w:tc>
          <w:tcPr>
            <w:tcW w:w="718"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No</w:t>
            </w:r>
          </w:p>
        </w:tc>
        <w:tc>
          <w:tcPr>
            <w:tcW w:w="1908" w:type="dxa"/>
          </w:tcPr>
          <w:p w:rsidR="00F46D7E" w:rsidRPr="00BB754E" w:rsidRDefault="00F46D7E" w:rsidP="00EB5FD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Metabolit S</w:t>
            </w:r>
            <w:r w:rsidRPr="00BB754E">
              <w:rPr>
                <w:rFonts w:ascii="Times New Roman" w:eastAsia="Calibri" w:hAnsi="Times New Roman" w:cs="Times New Roman"/>
                <w:b/>
                <w:sz w:val="20"/>
                <w:szCs w:val="20"/>
              </w:rPr>
              <w:t>ekunder</w:t>
            </w:r>
          </w:p>
        </w:tc>
        <w:tc>
          <w:tcPr>
            <w:tcW w:w="2099"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Reaksi</w:t>
            </w:r>
          </w:p>
        </w:tc>
        <w:tc>
          <w:tcPr>
            <w:tcW w:w="1908"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Pustaka</w:t>
            </w:r>
          </w:p>
        </w:tc>
        <w:tc>
          <w:tcPr>
            <w:tcW w:w="1598" w:type="dxa"/>
          </w:tcPr>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Hasil</w:t>
            </w:r>
          </w:p>
          <w:p w:rsidR="00F46D7E" w:rsidRPr="00BB754E" w:rsidRDefault="00F46D7E" w:rsidP="00EB5FD1">
            <w:pPr>
              <w:jc w:val="center"/>
              <w:rPr>
                <w:rFonts w:ascii="Times New Roman" w:eastAsia="Calibri" w:hAnsi="Times New Roman" w:cs="Times New Roman"/>
                <w:b/>
                <w:sz w:val="20"/>
                <w:szCs w:val="20"/>
              </w:rPr>
            </w:pPr>
            <w:r w:rsidRPr="00BB754E">
              <w:rPr>
                <w:rFonts w:ascii="Times New Roman" w:eastAsia="Calibri" w:hAnsi="Times New Roman" w:cs="Times New Roman"/>
                <w:b/>
                <w:sz w:val="20"/>
                <w:szCs w:val="20"/>
              </w:rPr>
              <w:t xml:space="preserve"> </w:t>
            </w:r>
          </w:p>
        </w:tc>
      </w:tr>
      <w:tr w:rsidR="00F46D7E" w:rsidRPr="00BB754E" w:rsidTr="00EB5FD1">
        <w:trPr>
          <w:trHeight w:val="167"/>
        </w:trPr>
        <w:tc>
          <w:tcPr>
            <w:tcW w:w="718" w:type="dxa"/>
          </w:tcPr>
          <w:p w:rsidR="00F46D7E" w:rsidRPr="00251488" w:rsidRDefault="00F46D7E" w:rsidP="00EB5FD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w:t>
            </w:r>
          </w:p>
        </w:tc>
        <w:tc>
          <w:tcPr>
            <w:tcW w:w="1908" w:type="dxa"/>
          </w:tcPr>
          <w:p w:rsidR="00F46D7E" w:rsidRDefault="00F46D7E" w:rsidP="00EB5FD1">
            <w:pPr>
              <w:jc w:val="center"/>
              <w:rPr>
                <w:rFonts w:ascii="Times New Roman" w:hAnsi="Times New Roman" w:cs="Times New Roman"/>
                <w:sz w:val="20"/>
                <w:szCs w:val="20"/>
              </w:rPr>
            </w:pPr>
            <w:r>
              <w:rPr>
                <w:rFonts w:ascii="Times New Roman" w:hAnsi="Times New Roman" w:cs="Times New Roman"/>
                <w:sz w:val="20"/>
                <w:szCs w:val="20"/>
              </w:rPr>
              <w:t>Alkaloid</w:t>
            </w:r>
          </w:p>
        </w:tc>
        <w:tc>
          <w:tcPr>
            <w:tcW w:w="2099" w:type="dxa"/>
          </w:tcPr>
          <w:p w:rsidR="00F46D7E" w:rsidRDefault="00F46D7E" w:rsidP="00EB5FD1">
            <w:pPr>
              <w:jc w:val="center"/>
              <w:rPr>
                <w:rFonts w:ascii="Times New Roman" w:hAnsi="Times New Roman" w:cs="Times New Roman"/>
                <w:sz w:val="20"/>
                <w:szCs w:val="20"/>
              </w:rPr>
            </w:pPr>
            <w:r>
              <w:rPr>
                <w:rFonts w:ascii="Times New Roman" w:hAnsi="Times New Roman" w:cs="Times New Roman"/>
                <w:sz w:val="20"/>
                <w:szCs w:val="20"/>
              </w:rPr>
              <w:t>Sampel + pereaksi  mayer/ pereaksi dragendof</w:t>
            </w:r>
          </w:p>
        </w:tc>
        <w:tc>
          <w:tcPr>
            <w:tcW w:w="1908" w:type="dxa"/>
          </w:tcPr>
          <w:p w:rsidR="00F46D7E" w:rsidRDefault="00F46D7E" w:rsidP="00EB5FD1">
            <w:pPr>
              <w:jc w:val="center"/>
              <w:rPr>
                <w:rFonts w:ascii="Times New Roman" w:hAnsi="Times New Roman" w:cs="Times New Roman"/>
                <w:sz w:val="20"/>
                <w:szCs w:val="20"/>
              </w:rPr>
            </w:pPr>
            <w:r>
              <w:rPr>
                <w:rFonts w:ascii="Times New Roman" w:hAnsi="Times New Roman" w:cs="Times New Roman"/>
                <w:sz w:val="20"/>
                <w:szCs w:val="20"/>
              </w:rPr>
              <w:t>Endapan  atau kekeruhan     putih/jingga  kuning</w:t>
            </w:r>
          </w:p>
        </w:tc>
        <w:tc>
          <w:tcPr>
            <w:tcW w:w="1598" w:type="dxa"/>
          </w:tcPr>
          <w:p w:rsidR="00F46D7E" w:rsidRDefault="00F46D7E" w:rsidP="00EB5FD1">
            <w:pPr>
              <w:jc w:val="center"/>
              <w:rPr>
                <w:rFonts w:ascii="Times New Roman" w:hAnsi="Times New Roman" w:cs="Times New Roman"/>
                <w:sz w:val="20"/>
                <w:szCs w:val="20"/>
              </w:rPr>
            </w:pPr>
            <w:r>
              <w:rPr>
                <w:rFonts w:ascii="Times New Roman" w:hAnsi="Times New Roman" w:cs="Times New Roman"/>
                <w:sz w:val="20"/>
                <w:szCs w:val="20"/>
              </w:rPr>
              <w:t>Positif</w:t>
            </w:r>
          </w:p>
        </w:tc>
      </w:tr>
      <w:tr w:rsidR="00F46D7E" w:rsidRPr="00BB754E" w:rsidTr="00EB5FD1">
        <w:trPr>
          <w:trHeight w:val="509"/>
        </w:trPr>
        <w:tc>
          <w:tcPr>
            <w:tcW w:w="718" w:type="dxa"/>
          </w:tcPr>
          <w:p w:rsidR="00F46D7E" w:rsidRPr="00251488" w:rsidRDefault="00F46D7E" w:rsidP="00EB5FD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190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Flavonoid</w:t>
            </w:r>
          </w:p>
        </w:tc>
        <w:tc>
          <w:tcPr>
            <w:tcW w:w="2099"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Sampel + Serbuk magnesium + HCl 2N</w:t>
            </w:r>
          </w:p>
        </w:tc>
        <w:tc>
          <w:tcPr>
            <w:tcW w:w="190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Warna merah hingga jingga merah muda</w:t>
            </w:r>
          </w:p>
        </w:tc>
        <w:tc>
          <w:tcPr>
            <w:tcW w:w="159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 xml:space="preserve">Positif </w:t>
            </w:r>
          </w:p>
        </w:tc>
      </w:tr>
      <w:tr w:rsidR="00F46D7E" w:rsidRPr="00BB754E" w:rsidTr="00EB5FD1">
        <w:trPr>
          <w:trHeight w:val="460"/>
        </w:trPr>
        <w:tc>
          <w:tcPr>
            <w:tcW w:w="718" w:type="dxa"/>
          </w:tcPr>
          <w:p w:rsidR="00F46D7E" w:rsidRPr="00251488" w:rsidRDefault="00F46D7E" w:rsidP="00EB5FD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3</w:t>
            </w:r>
          </w:p>
        </w:tc>
        <w:tc>
          <w:tcPr>
            <w:tcW w:w="190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Tannin</w:t>
            </w:r>
          </w:p>
        </w:tc>
        <w:tc>
          <w:tcPr>
            <w:tcW w:w="2099"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Sampel + FeCl</w:t>
            </w:r>
            <w:r w:rsidRPr="00BB754E">
              <w:rPr>
                <w:rFonts w:ascii="Times New Roman" w:eastAsia="Calibri" w:hAnsi="Times New Roman" w:cs="Times New Roman"/>
                <w:sz w:val="20"/>
                <w:szCs w:val="20"/>
                <w:vertAlign w:val="subscript"/>
              </w:rPr>
              <w:t>3</w:t>
            </w:r>
            <w:r w:rsidRPr="00BB754E">
              <w:rPr>
                <w:rFonts w:ascii="Times New Roman" w:eastAsia="Calibri" w:hAnsi="Times New Roman" w:cs="Times New Roman"/>
                <w:sz w:val="20"/>
                <w:szCs w:val="20"/>
              </w:rPr>
              <w:t xml:space="preserve"> 0,1%</w:t>
            </w:r>
          </w:p>
        </w:tc>
        <w:tc>
          <w:tcPr>
            <w:tcW w:w="190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Warna biru tua atau hitam kehijauan</w:t>
            </w:r>
          </w:p>
        </w:tc>
        <w:tc>
          <w:tcPr>
            <w:tcW w:w="159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Positif</w:t>
            </w:r>
          </w:p>
        </w:tc>
      </w:tr>
      <w:tr w:rsidR="00F46D7E" w:rsidRPr="00BB754E" w:rsidTr="00EB5FD1">
        <w:trPr>
          <w:trHeight w:val="487"/>
        </w:trPr>
        <w:tc>
          <w:tcPr>
            <w:tcW w:w="718" w:type="dxa"/>
          </w:tcPr>
          <w:p w:rsidR="00F46D7E" w:rsidRPr="00251488" w:rsidRDefault="00F46D7E" w:rsidP="00EB5FD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c>
          <w:tcPr>
            <w:tcW w:w="190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Saponin</w:t>
            </w:r>
          </w:p>
        </w:tc>
        <w:tc>
          <w:tcPr>
            <w:tcW w:w="2099"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i/>
                <w:sz w:val="20"/>
                <w:szCs w:val="20"/>
              </w:rPr>
              <w:t>Aquadest</w:t>
            </w:r>
            <w:r w:rsidRPr="00BB754E">
              <w:rPr>
                <w:rFonts w:ascii="Times New Roman" w:eastAsia="Calibri" w:hAnsi="Times New Roman" w:cs="Times New Roman"/>
                <w:sz w:val="20"/>
                <w:szCs w:val="20"/>
              </w:rPr>
              <w:t xml:space="preserve"> + sampel, kemudian di kocok</w:t>
            </w:r>
          </w:p>
        </w:tc>
        <w:tc>
          <w:tcPr>
            <w:tcW w:w="190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Timbul busa stabil dalam 10 menit</w:t>
            </w:r>
          </w:p>
        </w:tc>
        <w:tc>
          <w:tcPr>
            <w:tcW w:w="1598" w:type="dxa"/>
          </w:tcPr>
          <w:p w:rsidR="00F46D7E" w:rsidRPr="00BB754E" w:rsidRDefault="00F46D7E" w:rsidP="00EB5FD1">
            <w:pPr>
              <w:jc w:val="center"/>
              <w:rPr>
                <w:rFonts w:ascii="Times New Roman" w:eastAsia="Calibri" w:hAnsi="Times New Roman" w:cs="Times New Roman"/>
                <w:sz w:val="20"/>
                <w:szCs w:val="20"/>
              </w:rPr>
            </w:pPr>
            <w:r w:rsidRPr="00BB754E">
              <w:rPr>
                <w:rFonts w:ascii="Times New Roman" w:eastAsia="Calibri" w:hAnsi="Times New Roman" w:cs="Times New Roman"/>
                <w:sz w:val="20"/>
                <w:szCs w:val="20"/>
              </w:rPr>
              <w:t>Positif</w:t>
            </w:r>
          </w:p>
        </w:tc>
      </w:tr>
    </w:tbl>
    <w:p w:rsidR="00F46D7E" w:rsidRPr="00BB754E" w:rsidRDefault="00F46D7E" w:rsidP="00F46D7E">
      <w:pPr>
        <w:spacing w:line="240" w:lineRule="auto"/>
        <w:ind w:firstLine="720"/>
        <w:jc w:val="both"/>
        <w:rPr>
          <w:rFonts w:ascii="Times New Roman" w:hAnsi="Times New Roman" w:cs="Times New Roman"/>
          <w:sz w:val="24"/>
          <w:szCs w:val="24"/>
        </w:rPr>
      </w:pPr>
    </w:p>
    <w:p w:rsidR="00F46D7E" w:rsidRPr="00BB754E" w:rsidRDefault="00F46D7E" w:rsidP="00F46D7E">
      <w:pPr>
        <w:spacing w:line="360" w:lineRule="auto"/>
        <w:rPr>
          <w:rFonts w:ascii="Times New Roman" w:hAnsi="Times New Roman" w:cs="Times New Roman"/>
          <w:sz w:val="24"/>
          <w:szCs w:val="24"/>
        </w:rPr>
        <w:sectPr w:rsidR="00F46D7E" w:rsidRPr="00BB754E" w:rsidSect="00CF66AB">
          <w:type w:val="continuous"/>
          <w:pgSz w:w="11906" w:h="16838"/>
          <w:pgMar w:top="2268" w:right="1701" w:bottom="1701" w:left="2268" w:header="708" w:footer="708" w:gutter="0"/>
          <w:cols w:space="708"/>
          <w:docGrid w:linePitch="360"/>
        </w:sectPr>
      </w:pPr>
    </w:p>
    <w:p w:rsidR="00F46D7E" w:rsidRDefault="00F46D7E" w:rsidP="00F46D7E">
      <w:pPr>
        <w:spacing w:line="240" w:lineRule="auto"/>
        <w:ind w:firstLine="720"/>
        <w:jc w:val="both"/>
        <w:rPr>
          <w:color w:val="FF0000"/>
        </w:rPr>
      </w:pPr>
      <w:r>
        <w:rPr>
          <w:rFonts w:ascii="Times New Roman" w:hAnsi="Times New Roman" w:cs="Times New Roman"/>
        </w:rPr>
        <w:lastRenderedPageBreak/>
        <w:t>Berdasarkan hasil skrining           fitokimia pada simplisia dan ekstrak     etanol daun puring  mengandung beberapa metabolit sekunder yaitu alkaloid, flavonoid, tanin, dan saponin. Metabolit sekunder pada simplisia masih bercampur dengan komponen lainnya atau jumlahnya sedikit sehingga tidak dapat teridentifikasi.</w:t>
      </w:r>
    </w:p>
    <w:p w:rsidR="00F46D7E" w:rsidRPr="00251488" w:rsidRDefault="00F46D7E" w:rsidP="00F46D7E">
      <w:pPr>
        <w:spacing w:line="360" w:lineRule="auto"/>
        <w:rPr>
          <w:rFonts w:ascii="Times New Roman" w:hAnsi="Times New Roman" w:cs="Times New Roman"/>
          <w:b/>
        </w:rPr>
      </w:pPr>
      <w:r w:rsidRPr="00BB754E">
        <w:rPr>
          <w:rFonts w:ascii="Times New Roman" w:hAnsi="Times New Roman" w:cs="Times New Roman"/>
          <w:b/>
        </w:rPr>
        <w:t xml:space="preserve">Hasil Pengujian Efek Analgetik </w:t>
      </w:r>
    </w:p>
    <w:p w:rsidR="00F46D7E" w:rsidRPr="00BB754E" w:rsidRDefault="00F46D7E" w:rsidP="00F46D7E">
      <w:pPr>
        <w:tabs>
          <w:tab w:val="left" w:pos="540"/>
        </w:tabs>
        <w:spacing w:line="240" w:lineRule="auto"/>
        <w:jc w:val="both"/>
        <w:rPr>
          <w:rFonts w:ascii="Times New Roman" w:hAnsi="Times New Roman" w:cs="Times New Roman"/>
        </w:rPr>
      </w:pPr>
      <w:r>
        <w:rPr>
          <w:rFonts w:ascii="Times New Roman" w:hAnsi="Times New Roman" w:cs="Times New Roman"/>
        </w:rPr>
        <w:tab/>
      </w:r>
      <w:r w:rsidRPr="00BB754E">
        <w:rPr>
          <w:rFonts w:ascii="Times New Roman" w:hAnsi="Times New Roman" w:cs="Times New Roman"/>
        </w:rPr>
        <w:t xml:space="preserve">Pada penelitian uji efek analgetik ekstrak etanol daun afrika ini bertujuan untuk mengetahui adanya efek analgesik pada </w:t>
      </w:r>
      <w:bookmarkStart w:id="2" w:name="_Hlk521151254"/>
      <w:r w:rsidRPr="00BB754E">
        <w:rPr>
          <w:rFonts w:ascii="Times New Roman" w:hAnsi="Times New Roman" w:cs="Times New Roman"/>
        </w:rPr>
        <w:t>ekstrak</w:t>
      </w:r>
      <w:bookmarkEnd w:id="2"/>
      <w:r w:rsidRPr="00BB754E">
        <w:rPr>
          <w:rFonts w:ascii="Times New Roman" w:hAnsi="Times New Roman" w:cs="Times New Roman"/>
        </w:rPr>
        <w:t xml:space="preserve"> daun afrika (</w:t>
      </w:r>
      <w:r w:rsidRPr="00BB754E">
        <w:rPr>
          <w:rFonts w:ascii="Times New Roman" w:hAnsi="Times New Roman" w:cs="Times New Roman"/>
          <w:i/>
        </w:rPr>
        <w:t xml:space="preserve">Vernonia amygdalina </w:t>
      </w:r>
      <w:r w:rsidRPr="00BB754E">
        <w:rPr>
          <w:rFonts w:ascii="Times New Roman" w:hAnsi="Times New Roman" w:cs="Times New Roman"/>
        </w:rPr>
        <w:t>D</w:t>
      </w:r>
      <w:r w:rsidRPr="00BB754E">
        <w:rPr>
          <w:rFonts w:ascii="Times New Roman" w:hAnsi="Times New Roman" w:cs="Times New Roman"/>
          <w:i/>
        </w:rPr>
        <w:t>.</w:t>
      </w:r>
      <w:r w:rsidRPr="00BB754E">
        <w:rPr>
          <w:rFonts w:ascii="Times New Roman" w:hAnsi="Times New Roman" w:cs="Times New Roman"/>
        </w:rPr>
        <w:t xml:space="preserve">) dan mengetahui efektivitas daya analgetik ekstrak daun afrika pada mencit galur </w:t>
      </w:r>
      <w:r w:rsidRPr="00BB754E">
        <w:rPr>
          <w:rFonts w:ascii="Times New Roman" w:hAnsi="Times New Roman" w:cs="Times New Roman"/>
          <w:i/>
        </w:rPr>
        <w:t>swiss webster</w:t>
      </w:r>
      <w:r w:rsidRPr="00BB754E">
        <w:rPr>
          <w:rFonts w:ascii="Times New Roman" w:hAnsi="Times New Roman" w:cs="Times New Roman"/>
        </w:rPr>
        <w:t xml:space="preserve">. Metode yang digunakan pada pengujian analgetik ini adalah </w:t>
      </w:r>
      <w:r w:rsidRPr="00BB754E">
        <w:rPr>
          <w:rFonts w:ascii="Times New Roman" w:hAnsi="Times New Roman" w:cs="Times New Roman"/>
          <w:i/>
        </w:rPr>
        <w:t>writhing test</w:t>
      </w:r>
      <w:r w:rsidRPr="00BB754E">
        <w:rPr>
          <w:rFonts w:ascii="Times New Roman" w:hAnsi="Times New Roman" w:cs="Times New Roman"/>
        </w:rPr>
        <w:t xml:space="preserve">. Penginduksi menggunakan asam asetat, </w:t>
      </w:r>
      <w:r w:rsidRPr="00BB754E">
        <w:rPr>
          <w:rFonts w:ascii="Times New Roman" w:hAnsi="Times New Roman" w:cs="Times New Roman"/>
        </w:rPr>
        <w:lastRenderedPageBreak/>
        <w:t>Pemilihan asam asetat sebagai induksi nyeri, karena nyeri yang dihasilkan berasal dari reaksi inflamasi akut lokal, inflamasi terjadi karena peningkatan protein pada cairan peritonial setelah terjadi iritasi oleh asam asetat (Tomisawa S. dan Sato NL. 1973).</w:t>
      </w:r>
    </w:p>
    <w:p w:rsidR="00F46D7E" w:rsidRPr="00BB754E" w:rsidRDefault="00F46D7E" w:rsidP="00F46D7E">
      <w:pPr>
        <w:pStyle w:val="ListParagraph"/>
        <w:spacing w:line="240" w:lineRule="auto"/>
        <w:ind w:left="0" w:firstLine="207"/>
        <w:jc w:val="both"/>
        <w:rPr>
          <w:rFonts w:ascii="Times New Roman" w:hAnsi="Times New Roman" w:cs="Times New Roman"/>
        </w:rPr>
      </w:pPr>
      <w:r w:rsidRPr="00BB754E">
        <w:rPr>
          <w:rFonts w:ascii="Times New Roman" w:hAnsi="Times New Roman" w:cs="Times New Roman"/>
          <w:lang w:val="id-ID"/>
        </w:rPr>
        <w:t>K</w:t>
      </w:r>
      <w:proofErr w:type="spellStart"/>
      <w:r w:rsidRPr="00BB754E">
        <w:rPr>
          <w:rFonts w:ascii="Times New Roman" w:hAnsi="Times New Roman" w:cs="Times New Roman"/>
        </w:rPr>
        <w:t>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negatif</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bertujuan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untuk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mengetahui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zat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pembanding</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tidak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memberikan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terhadap</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daya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zat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uji</w:t>
      </w:r>
      <w:proofErr w:type="spellEnd"/>
      <w:r w:rsidRPr="00BB754E">
        <w:rPr>
          <w:rFonts w:ascii="Times New Roman" w:hAnsi="Times New Roman" w:cs="Times New Roman"/>
        </w:rPr>
        <w:t>.</w:t>
      </w:r>
    </w:p>
    <w:p w:rsidR="00F46D7E" w:rsidRPr="00BB754E" w:rsidRDefault="00F46D7E" w:rsidP="00F46D7E">
      <w:pPr>
        <w:pStyle w:val="ListParagraph"/>
        <w:spacing w:line="240" w:lineRule="auto"/>
        <w:ind w:left="0" w:firstLine="284"/>
        <w:jc w:val="both"/>
        <w:rPr>
          <w:rFonts w:ascii="Times New Roman" w:hAnsi="Times New Roman" w:cs="Times New Roman"/>
        </w:rPr>
        <w:sectPr w:rsidR="00F46D7E" w:rsidRPr="00BB754E" w:rsidSect="00CF66AB">
          <w:type w:val="continuous"/>
          <w:pgSz w:w="11906" w:h="16838"/>
          <w:pgMar w:top="2268" w:right="1701" w:bottom="1701" w:left="2268" w:header="708" w:footer="708" w:gutter="0"/>
          <w:cols w:num="2" w:space="708"/>
          <w:docGrid w:linePitch="360"/>
        </w:sectPr>
      </w:pPr>
      <w:proofErr w:type="spellStart"/>
      <w:r w:rsidRPr="00BB754E">
        <w:rPr>
          <w:rFonts w:ascii="Times New Roman" w:hAnsi="Times New Roman" w:cs="Times New Roman"/>
        </w:rPr>
        <w:t>Parasetamol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digunakan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sebagai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positif</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karena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uji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daya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dengan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metode</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rangsang</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kimia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ini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termasuk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dalam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uji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golongan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non-</w:t>
      </w:r>
      <w:proofErr w:type="spellStart"/>
      <w:r w:rsidRPr="00BB754E">
        <w:rPr>
          <w:rFonts w:ascii="Times New Roman" w:hAnsi="Times New Roman" w:cs="Times New Roman"/>
        </w:rPr>
        <w:t>narkotika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sehingga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positif</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digunakan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juga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harus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golongan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obat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non-</w:t>
      </w:r>
      <w:proofErr w:type="spellStart"/>
      <w:r w:rsidRPr="00BB754E">
        <w:rPr>
          <w:rFonts w:ascii="Times New Roman" w:hAnsi="Times New Roman" w:cs="Times New Roman"/>
        </w:rPr>
        <w:t>narkotika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positif</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berfungsi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sebagai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pembanding</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terhadap</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perlakuan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ekstrak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sehingga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dapat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diketahui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dosis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berapa</w:t>
      </w:r>
      <w:proofErr w:type="spellEnd"/>
      <w:r w:rsidRPr="00BB754E">
        <w:rPr>
          <w:rFonts w:ascii="Times New Roman" w:hAnsi="Times New Roman" w:cs="Times New Roman"/>
        </w:rPr>
        <w:t xml:space="preserve"> </w:t>
      </w:r>
    </w:p>
    <w:p w:rsidR="00F46D7E" w:rsidRPr="00BB754E" w:rsidRDefault="00F46D7E" w:rsidP="00F46D7E">
      <w:pPr>
        <w:pStyle w:val="ListParagraph"/>
        <w:spacing w:line="240" w:lineRule="auto"/>
        <w:ind w:left="0"/>
        <w:jc w:val="both"/>
        <w:rPr>
          <w:rFonts w:ascii="Times New Roman" w:hAnsi="Times New Roman" w:cs="Times New Roman"/>
          <w:lang w:val="id-ID"/>
        </w:rPr>
      </w:pPr>
      <w:proofErr w:type="spellStart"/>
      <w:proofErr w:type="gramStart"/>
      <w:r w:rsidRPr="00BB754E">
        <w:rPr>
          <w:rFonts w:ascii="Times New Roman" w:hAnsi="Times New Roman" w:cs="Times New Roman"/>
        </w:rPr>
        <w:lastRenderedPageBreak/>
        <w:t>ekstrak</w:t>
      </w:r>
      <w:proofErr w:type="spellEnd"/>
      <w:proofErr w:type="gramEnd"/>
      <w:r w:rsidRPr="00BB754E">
        <w:rPr>
          <w:rFonts w:ascii="Times New Roman" w:hAnsi="Times New Roman" w:cs="Times New Roman"/>
        </w:rPr>
        <w:t xml:space="preserve"> </w:t>
      </w:r>
      <w:proofErr w:type="spellStart"/>
      <w:r w:rsidRPr="00BB754E">
        <w:rPr>
          <w:rFonts w:ascii="Times New Roman" w:hAnsi="Times New Roman" w:cs="Times New Roman"/>
        </w:rPr>
        <w:t>memiliki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setara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dengan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parasetamol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biasa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digunakan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sebgai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standar</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dalam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menilai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obat</w:t>
      </w:r>
      <w:proofErr w:type="spellEnd"/>
      <w:r w:rsidRPr="00BB754E">
        <w:rPr>
          <w:rFonts w:ascii="Times New Roman" w:hAnsi="Times New Roman" w:cs="Times New Roman"/>
        </w:rPr>
        <w:t xml:space="preserve">.   </w:t>
      </w:r>
    </w:p>
    <w:p w:rsidR="00F46D7E" w:rsidRPr="00BB754E" w:rsidRDefault="00F46D7E" w:rsidP="00F46D7E">
      <w:pPr>
        <w:pStyle w:val="ListParagraph"/>
        <w:spacing w:line="240" w:lineRule="auto"/>
        <w:ind w:left="0" w:firstLine="720"/>
        <w:jc w:val="both"/>
        <w:rPr>
          <w:rFonts w:ascii="Times New Roman" w:hAnsi="Times New Roman" w:cs="Times New Roman"/>
          <w:lang w:val="id-ID"/>
        </w:rPr>
      </w:pP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negatif</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diberikan</w:t>
      </w:r>
      <w:proofErr w:type="spellEnd"/>
      <w:r w:rsidRPr="00BB754E">
        <w:rPr>
          <w:rFonts w:ascii="Times New Roman" w:hAnsi="Times New Roman" w:cs="Times New Roman"/>
        </w:rPr>
        <w:t xml:space="preserve"> </w:t>
      </w:r>
      <w:r w:rsidRPr="00BB754E">
        <w:rPr>
          <w:rFonts w:ascii="Times New Roman" w:hAnsi="Times New Roman" w:cs="Times New Roman"/>
          <w:lang w:val="id-ID"/>
        </w:rPr>
        <w:t>Na CMC 1%</w:t>
      </w:r>
      <w:r w:rsidRPr="00BB754E">
        <w:rPr>
          <w:rFonts w:ascii="Times New Roman" w:hAnsi="Times New Roman" w:cs="Times New Roman"/>
        </w:rPr>
        <w:t xml:space="preserve">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rata</w:t>
      </w:r>
      <w:r w:rsidRPr="00BB754E">
        <w:rPr>
          <w:rFonts w:ascii="Times New Roman" w:hAnsi="Times New Roman" w:cs="Times New Roman"/>
          <w:lang w:val="id-ID"/>
        </w:rPr>
        <w:t>-</w:t>
      </w:r>
      <w:r w:rsidRPr="00BB754E">
        <w:rPr>
          <w:rFonts w:ascii="Times New Roman" w:hAnsi="Times New Roman" w:cs="Times New Roman"/>
        </w:rPr>
        <w:t xml:space="preserve">rata </w:t>
      </w:r>
      <w:proofErr w:type="spellStart"/>
      <w:r w:rsidRPr="00BB754E">
        <w:rPr>
          <w:rFonts w:ascii="Times New Roman" w:hAnsi="Times New Roman" w:cs="Times New Roman"/>
        </w:rPr>
        <w:t>jumlah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respon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hewan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uji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antara</w:t>
      </w:r>
      <w:proofErr w:type="spellEnd"/>
      <w:r w:rsidRPr="00BB754E">
        <w:rPr>
          <w:rFonts w:ascii="Times New Roman" w:hAnsi="Times New Roman" w:cs="Times New Roman"/>
          <w:lang w:val="id-ID"/>
        </w:rPr>
        <w:t xml:space="preserve"> </w:t>
      </w:r>
      <w:proofErr w:type="spellStart"/>
      <w:r w:rsidRPr="00BB754E">
        <w:rPr>
          <w:rFonts w:ascii="Times New Roman" w:hAnsi="Times New Roman" w:cs="Times New Roman"/>
        </w:rPr>
        <w:t>sebelum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setelah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pemberian</w:t>
      </w:r>
      <w:proofErr w:type="spellEnd"/>
      <w:r w:rsidRPr="00BB754E">
        <w:rPr>
          <w:rFonts w:ascii="Times New Roman" w:hAnsi="Times New Roman" w:cs="Times New Roman"/>
          <w:lang w:val="id-ID"/>
        </w:rPr>
        <w:t xml:space="preserve"> Na CMC</w:t>
      </w:r>
      <w:r w:rsidRPr="00BB754E">
        <w:rPr>
          <w:rFonts w:ascii="Times New Roman" w:hAnsi="Times New Roman" w:cs="Times New Roman"/>
        </w:rPr>
        <w:t xml:space="preserve">, </w:t>
      </w:r>
      <w:proofErr w:type="spellStart"/>
      <w:proofErr w:type="gramStart"/>
      <w:r w:rsidRPr="00BB754E">
        <w:rPr>
          <w:rFonts w:ascii="Times New Roman" w:hAnsi="Times New Roman" w:cs="Times New Roman"/>
        </w:rPr>
        <w:t>naik</w:t>
      </w:r>
      <w:proofErr w:type="spellEnd"/>
      <w:r w:rsidRPr="00BB754E">
        <w:rPr>
          <w:rFonts w:ascii="Times New Roman" w:hAnsi="Times New Roman" w:cs="Times New Roman"/>
        </w:rPr>
        <w:t xml:space="preserve"> </w:t>
      </w:r>
      <w:r w:rsidRPr="00BB754E">
        <w:rPr>
          <w:rFonts w:ascii="Times New Roman" w:hAnsi="Times New Roman" w:cs="Times New Roman"/>
          <w:lang w:val="id-ID"/>
        </w:rPr>
        <w:t xml:space="preserve"> kemudian</w:t>
      </w:r>
      <w:proofErr w:type="gramEnd"/>
      <w:r w:rsidRPr="00BB754E">
        <w:rPr>
          <w:rFonts w:ascii="Times New Roman" w:hAnsi="Times New Roman" w:cs="Times New Roman"/>
        </w:rPr>
        <w:t xml:space="preserve"> </w:t>
      </w:r>
      <w:proofErr w:type="spellStart"/>
      <w:r w:rsidRPr="00BB754E">
        <w:rPr>
          <w:rFonts w:ascii="Times New Roman" w:hAnsi="Times New Roman" w:cs="Times New Roman"/>
        </w:rPr>
        <w:t>turun</w:t>
      </w:r>
      <w:proofErr w:type="spellEnd"/>
      <w:r w:rsidRPr="00BB754E">
        <w:rPr>
          <w:rFonts w:ascii="Times New Roman" w:hAnsi="Times New Roman" w:cs="Times New Roman"/>
        </w:rPr>
        <w:t>.</w:t>
      </w:r>
      <w:r w:rsidRPr="00BB754E">
        <w:rPr>
          <w:rFonts w:ascii="Times New Roman" w:hAnsi="Times New Roman" w:cs="Times New Roman"/>
          <w:lang w:val="id-ID"/>
        </w:rPr>
        <w:t xml:space="preserve"> </w:t>
      </w:r>
      <w:proofErr w:type="spellStart"/>
      <w:r w:rsidRPr="00BB754E">
        <w:rPr>
          <w:rFonts w:ascii="Times New Roman" w:hAnsi="Times New Roman" w:cs="Times New Roman"/>
        </w:rPr>
        <w:t>Namun</w:t>
      </w:r>
      <w:proofErr w:type="spellEnd"/>
      <w:r w:rsidRPr="00BB754E">
        <w:rPr>
          <w:rFonts w:ascii="Times New Roman" w:hAnsi="Times New Roman" w:cs="Times New Roman"/>
        </w:rPr>
        <w:t xml:space="preserve"> volume </w:t>
      </w:r>
      <w:proofErr w:type="spellStart"/>
      <w:r w:rsidRPr="00BB754E">
        <w:rPr>
          <w:rFonts w:ascii="Times New Roman" w:hAnsi="Times New Roman" w:cs="Times New Roman"/>
        </w:rPr>
        <w:t>penurunan</w:t>
      </w:r>
      <w:proofErr w:type="spellEnd"/>
      <w:r w:rsidRPr="00BB754E">
        <w:rPr>
          <w:rFonts w:ascii="Times New Roman" w:hAnsi="Times New Roman" w:cs="Times New Roman"/>
        </w:rPr>
        <w:t xml:space="preserve"> rata-rata </w:t>
      </w:r>
      <w:proofErr w:type="spellStart"/>
      <w:r w:rsidRPr="00BB754E">
        <w:rPr>
          <w:rFonts w:ascii="Times New Roman" w:hAnsi="Times New Roman" w:cs="Times New Roman"/>
        </w:rPr>
        <w:t>jumlah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respon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hewan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uji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control</w:t>
      </w:r>
      <w:r w:rsidRPr="00BB754E">
        <w:rPr>
          <w:rFonts w:ascii="Times New Roman" w:hAnsi="Times New Roman" w:cs="Times New Roman"/>
          <w:lang w:val="id-ID"/>
        </w:rPr>
        <w:t xml:space="preserve"> </w:t>
      </w:r>
      <w:proofErr w:type="spellStart"/>
      <w:r w:rsidRPr="00BB754E">
        <w:rPr>
          <w:rFonts w:ascii="Times New Roman" w:hAnsi="Times New Roman" w:cs="Times New Roman"/>
        </w:rPr>
        <w:t>negatif</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penurunan</w:t>
      </w:r>
      <w:proofErr w:type="spellEnd"/>
      <w:r w:rsidRPr="00BB754E">
        <w:rPr>
          <w:rFonts w:ascii="Times New Roman" w:hAnsi="Times New Roman" w:cs="Times New Roman"/>
        </w:rPr>
        <w:t xml:space="preserve"> rata-rata </w:t>
      </w:r>
      <w:proofErr w:type="spellStart"/>
      <w:r w:rsidRPr="00BB754E">
        <w:rPr>
          <w:rFonts w:ascii="Times New Roman" w:hAnsi="Times New Roman" w:cs="Times New Roman"/>
        </w:rPr>
        <w:t>jumlah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respon</w:t>
      </w:r>
      <w:proofErr w:type="spellEnd"/>
      <w:r w:rsidRPr="00BB754E">
        <w:rPr>
          <w:rFonts w:ascii="Times New Roman" w:hAnsi="Times New Roman" w:cs="Times New Roman"/>
        </w:rPr>
        <w:t xml:space="preserve"> yang paling </w:t>
      </w:r>
      <w:proofErr w:type="spellStart"/>
      <w:r w:rsidRPr="00BB754E">
        <w:rPr>
          <w:rFonts w:ascii="Times New Roman" w:hAnsi="Times New Roman" w:cs="Times New Roman"/>
        </w:rPr>
        <w:t>sedikit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diantara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lainnya</w:t>
      </w:r>
      <w:proofErr w:type="spellEnd"/>
      <w:r w:rsidRPr="00BB754E">
        <w:rPr>
          <w:rFonts w:ascii="Times New Roman" w:hAnsi="Times New Roman" w:cs="Times New Roman"/>
        </w:rPr>
        <w:t>.</w:t>
      </w:r>
      <w:r w:rsidRPr="00BB754E">
        <w:rPr>
          <w:rFonts w:ascii="Times New Roman" w:hAnsi="Times New Roman" w:cs="Times New Roman"/>
          <w:lang w:val="id-ID"/>
        </w:rPr>
        <w:t xml:space="preserve"> </w:t>
      </w:r>
      <w:r w:rsidRPr="00BB754E">
        <w:rPr>
          <w:rFonts w:ascii="Times New Roman" w:hAnsi="Times New Roman" w:cs="Times New Roman"/>
        </w:rPr>
        <w:t xml:space="preserve">Hal </w:t>
      </w:r>
      <w:proofErr w:type="spellStart"/>
      <w:r w:rsidRPr="00BB754E">
        <w:rPr>
          <w:rFonts w:ascii="Times New Roman" w:hAnsi="Times New Roman" w:cs="Times New Roman"/>
        </w:rPr>
        <w:t>ini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disebabkan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karena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negatif</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tidak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terkandung</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zat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aktif</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dapat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mengurangi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nyeri</w:t>
      </w:r>
      <w:proofErr w:type="spellEnd"/>
      <w:r w:rsidRPr="00BB754E">
        <w:rPr>
          <w:rFonts w:ascii="Times New Roman" w:hAnsi="Times New Roman" w:cs="Times New Roman"/>
        </w:rPr>
        <w:t xml:space="preserve">. </w:t>
      </w:r>
    </w:p>
    <w:p w:rsidR="00F46D7E" w:rsidRPr="00BB754E" w:rsidRDefault="00F46D7E" w:rsidP="00F46D7E">
      <w:pPr>
        <w:pStyle w:val="ListParagraph"/>
        <w:spacing w:line="240" w:lineRule="auto"/>
        <w:ind w:left="0" w:firstLine="720"/>
        <w:jc w:val="both"/>
        <w:rPr>
          <w:rFonts w:ascii="Times New Roman" w:hAnsi="Times New Roman" w:cs="Times New Roman"/>
          <w:lang w:val="id-ID"/>
        </w:rPr>
      </w:pP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positif</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diberi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parasetamol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terjadi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penurunan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respon</w:t>
      </w:r>
      <w:proofErr w:type="spellEnd"/>
      <w:r w:rsidRPr="00BB754E">
        <w:rPr>
          <w:rFonts w:ascii="Times New Roman" w:hAnsi="Times New Roman" w:cs="Times New Roman"/>
        </w:rPr>
        <w:t xml:space="preserve"> rata-rata </w:t>
      </w:r>
      <w:proofErr w:type="spellStart"/>
      <w:r w:rsidRPr="00BB754E">
        <w:rPr>
          <w:rFonts w:ascii="Times New Roman" w:hAnsi="Times New Roman" w:cs="Times New Roman"/>
        </w:rPr>
        <w:t>hewan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lastRenderedPageBreak/>
        <w:t>uji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terhadap</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rangsangan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nyeri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kontrol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positif</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mulai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terlihat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menit</w:t>
      </w:r>
      <w:proofErr w:type="spellEnd"/>
      <w:r w:rsidRPr="00BB754E">
        <w:rPr>
          <w:rFonts w:ascii="Times New Roman" w:hAnsi="Times New Roman" w:cs="Times New Roman"/>
        </w:rPr>
        <w:t xml:space="preserve"> ke-3</w:t>
      </w:r>
      <w:r w:rsidRPr="00BB754E">
        <w:rPr>
          <w:rFonts w:ascii="Times New Roman" w:hAnsi="Times New Roman" w:cs="Times New Roman"/>
          <w:lang w:val="id-ID"/>
        </w:rPr>
        <w:t>5</w:t>
      </w:r>
      <w:r w:rsidRPr="00BB754E">
        <w:rPr>
          <w:rFonts w:ascii="Times New Roman" w:hAnsi="Times New Roman" w:cs="Times New Roman"/>
        </w:rPr>
        <w:t xml:space="preserve"> </w:t>
      </w:r>
      <w:proofErr w:type="spellStart"/>
      <w:proofErr w:type="gramStart"/>
      <w:r w:rsidRPr="00BB754E">
        <w:rPr>
          <w:rFonts w:ascii="Times New Roman" w:hAnsi="Times New Roman" w:cs="Times New Roman"/>
        </w:rPr>
        <w:t>dan</w:t>
      </w:r>
      <w:proofErr w:type="spellEnd"/>
      <w:r w:rsidRPr="00BB754E">
        <w:rPr>
          <w:rFonts w:ascii="Times New Roman" w:hAnsi="Times New Roman" w:cs="Times New Roman"/>
        </w:rPr>
        <w:t xml:space="preserve"> </w:t>
      </w:r>
      <w:r w:rsidRPr="00BB754E">
        <w:rPr>
          <w:rFonts w:ascii="Times New Roman" w:hAnsi="Times New Roman" w:cs="Times New Roman"/>
          <w:lang w:val="id-ID"/>
        </w:rPr>
        <w:t xml:space="preserve"> selanjutnya</w:t>
      </w:r>
      <w:proofErr w:type="gramEnd"/>
      <w:r w:rsidRPr="00BB754E">
        <w:rPr>
          <w:rFonts w:ascii="Times New Roman" w:hAnsi="Times New Roman" w:cs="Times New Roman"/>
          <w:lang w:val="id-ID"/>
        </w:rPr>
        <w:t xml:space="preserve"> p</w:t>
      </w:r>
      <w:proofErr w:type="spellStart"/>
      <w:r w:rsidRPr="00BB754E">
        <w:rPr>
          <w:rFonts w:ascii="Times New Roman" w:hAnsi="Times New Roman" w:cs="Times New Roman"/>
        </w:rPr>
        <w:t>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w:t>
      </w:r>
      <w:proofErr w:type="spellEnd"/>
      <w:r w:rsidRPr="00BB754E">
        <w:rPr>
          <w:rFonts w:ascii="Times New Roman" w:hAnsi="Times New Roman" w:cs="Times New Roman"/>
          <w:lang w:val="id-ID"/>
        </w:rPr>
        <w:t>-40</w:t>
      </w:r>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analgetiknya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sudah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tidak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w:t>
      </w:r>
      <w:proofErr w:type="spellEnd"/>
      <w:r w:rsidRPr="00BB754E">
        <w:rPr>
          <w:rFonts w:ascii="Times New Roman" w:hAnsi="Times New Roman" w:cs="Times New Roman"/>
          <w:lang w:val="id-ID"/>
        </w:rPr>
        <w:t>.</w:t>
      </w:r>
    </w:p>
    <w:p w:rsidR="00F46D7E" w:rsidRPr="00BB754E" w:rsidRDefault="00F46D7E" w:rsidP="00F46D7E">
      <w:pPr>
        <w:pStyle w:val="ListParagraph"/>
        <w:spacing w:line="240" w:lineRule="auto"/>
        <w:ind w:left="0" w:firstLine="720"/>
        <w:jc w:val="both"/>
        <w:rPr>
          <w:rFonts w:ascii="Times New Roman" w:hAnsi="Times New Roman" w:cs="Times New Roman"/>
          <w:lang w:val="id-ID"/>
        </w:rPr>
      </w:pPr>
    </w:p>
    <w:p w:rsidR="00F46D7E" w:rsidRPr="00BB754E" w:rsidRDefault="00F46D7E" w:rsidP="00F46D7E">
      <w:pPr>
        <w:pStyle w:val="ListParagraph"/>
        <w:spacing w:line="240" w:lineRule="auto"/>
        <w:ind w:left="0" w:firstLine="720"/>
        <w:jc w:val="both"/>
        <w:rPr>
          <w:rFonts w:ascii="Times New Roman" w:hAnsi="Times New Roman" w:cs="Times New Roman"/>
          <w:lang w:val="id-ID"/>
        </w:rPr>
        <w:sectPr w:rsidR="00F46D7E" w:rsidRPr="00BB754E" w:rsidSect="00861DDF">
          <w:type w:val="continuous"/>
          <w:pgSz w:w="11906" w:h="16838"/>
          <w:pgMar w:top="2268" w:right="1701" w:bottom="1701" w:left="2268" w:header="708" w:footer="708" w:gutter="0"/>
          <w:cols w:num="2" w:space="708"/>
          <w:docGrid w:linePitch="360"/>
        </w:sectPr>
      </w:pPr>
      <w:proofErr w:type="spellStart"/>
      <w:r w:rsidRPr="00BB754E">
        <w:rPr>
          <w:rFonts w:ascii="Times New Roman" w:hAnsi="Times New Roman" w:cs="Times New Roman"/>
        </w:rPr>
        <w:t>Hasil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pengujian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kelompok</w:t>
      </w:r>
      <w:proofErr w:type="spellEnd"/>
      <w:r w:rsidRPr="00BB754E">
        <w:rPr>
          <w:rFonts w:ascii="Times New Roman" w:hAnsi="Times New Roman" w:cs="Times New Roman"/>
        </w:rPr>
        <w:t xml:space="preserve"> </w:t>
      </w:r>
      <w:r w:rsidRPr="00BB754E">
        <w:rPr>
          <w:rFonts w:ascii="Times New Roman" w:hAnsi="Times New Roman" w:cs="Times New Roman"/>
          <w:lang w:val="id-ID"/>
        </w:rPr>
        <w:t xml:space="preserve">perlakuan </w:t>
      </w:r>
      <w:r w:rsidRPr="00BB754E">
        <w:rPr>
          <w:rFonts w:ascii="Times New Roman" w:hAnsi="Times New Roman" w:cs="Times New Roman"/>
        </w:rPr>
        <w:t>(</w:t>
      </w:r>
      <w:proofErr w:type="spellStart"/>
      <w:r w:rsidRPr="00BB754E">
        <w:rPr>
          <w:rFonts w:ascii="Times New Roman" w:hAnsi="Times New Roman" w:cs="Times New Roman"/>
        </w:rPr>
        <w:t>ekstrak</w:t>
      </w:r>
      <w:proofErr w:type="spellEnd"/>
      <w:r w:rsidRPr="00BB754E">
        <w:rPr>
          <w:rFonts w:ascii="Times New Roman" w:hAnsi="Times New Roman" w:cs="Times New Roman"/>
        </w:rPr>
        <w:t xml:space="preserve"> </w:t>
      </w:r>
      <w:r w:rsidRPr="00BB754E">
        <w:rPr>
          <w:rFonts w:ascii="Times New Roman" w:hAnsi="Times New Roman" w:cs="Times New Roman"/>
          <w:lang w:val="id-ID"/>
        </w:rPr>
        <w:t>daun afrika</w:t>
      </w:r>
      <w:r w:rsidRPr="00BB754E">
        <w:rPr>
          <w:rFonts w:ascii="Times New Roman" w:hAnsi="Times New Roman" w:cs="Times New Roman"/>
        </w:rPr>
        <w:t xml:space="preserve">) yang </w:t>
      </w:r>
      <w:proofErr w:type="spellStart"/>
      <w:r w:rsidRPr="00BB754E">
        <w:rPr>
          <w:rFonts w:ascii="Times New Roman" w:hAnsi="Times New Roman" w:cs="Times New Roman"/>
        </w:rPr>
        <w:t>diberi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dosis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berbeda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adanya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Ekstrak</w:t>
      </w:r>
      <w:proofErr w:type="spellEnd"/>
      <w:r w:rsidRPr="00BB754E">
        <w:rPr>
          <w:rFonts w:ascii="Times New Roman" w:hAnsi="Times New Roman" w:cs="Times New Roman"/>
          <w:lang w:val="id-ID"/>
        </w:rPr>
        <w:t xml:space="preserve"> daun afrika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hewan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uji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dari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ekstrak</w:t>
      </w:r>
      <w:proofErr w:type="spellEnd"/>
      <w:r w:rsidRPr="00BB754E">
        <w:rPr>
          <w:rFonts w:ascii="Times New Roman" w:hAnsi="Times New Roman" w:cs="Times New Roman"/>
        </w:rPr>
        <w:t xml:space="preserve"> </w:t>
      </w:r>
      <w:r w:rsidRPr="00BB754E">
        <w:rPr>
          <w:rFonts w:ascii="Times New Roman" w:hAnsi="Times New Roman" w:cs="Times New Roman"/>
          <w:lang w:val="id-ID"/>
        </w:rPr>
        <w:t>daun afrika</w:t>
      </w:r>
      <w:r w:rsidRPr="00BB754E">
        <w:rPr>
          <w:rFonts w:ascii="Times New Roman" w:hAnsi="Times New Roman" w:cs="Times New Roman"/>
        </w:rPr>
        <w:t xml:space="preserve"> </w:t>
      </w:r>
      <w:proofErr w:type="spellStart"/>
      <w:r w:rsidRPr="00BB754E">
        <w:rPr>
          <w:rFonts w:ascii="Times New Roman" w:hAnsi="Times New Roman" w:cs="Times New Roman"/>
        </w:rPr>
        <w:t>dosis</w:t>
      </w:r>
      <w:proofErr w:type="spellEnd"/>
      <w:r w:rsidRPr="00BB754E">
        <w:rPr>
          <w:rFonts w:ascii="Times New Roman" w:hAnsi="Times New Roman" w:cs="Times New Roman"/>
          <w:lang w:val="id-ID"/>
        </w:rPr>
        <w:t xml:space="preserve"> 1000mg</w:t>
      </w:r>
      <w:r w:rsidRPr="00BB754E">
        <w:rPr>
          <w:rFonts w:ascii="Times New Roman" w:hAnsi="Times New Roman" w:cs="Times New Roman"/>
        </w:rPr>
        <w:t>/</w:t>
      </w:r>
      <w:proofErr w:type="spellStart"/>
      <w:r w:rsidRPr="00BB754E">
        <w:rPr>
          <w:rFonts w:ascii="Times New Roman" w:hAnsi="Times New Roman" w:cs="Times New Roman"/>
        </w:rPr>
        <w:t>kgBB</w:t>
      </w:r>
      <w:proofErr w:type="spellEnd"/>
      <w:r w:rsidRPr="00BB754E">
        <w:rPr>
          <w:rFonts w:ascii="Times New Roman" w:hAnsi="Times New Roman" w:cs="Times New Roman"/>
        </w:rPr>
        <w:t>,</w:t>
      </w:r>
      <w:r w:rsidRPr="00BB754E">
        <w:rPr>
          <w:rFonts w:ascii="Times New Roman" w:hAnsi="Times New Roman" w:cs="Times New Roman"/>
          <w:lang w:val="id-ID"/>
        </w:rPr>
        <w:t xml:space="preserve"> 1500m</w:t>
      </w:r>
      <w:r w:rsidRPr="00BB754E">
        <w:rPr>
          <w:rFonts w:ascii="Times New Roman" w:hAnsi="Times New Roman" w:cs="Times New Roman"/>
        </w:rPr>
        <w:t>g/</w:t>
      </w:r>
      <w:proofErr w:type="spellStart"/>
      <w:r w:rsidRPr="00BB754E">
        <w:rPr>
          <w:rFonts w:ascii="Times New Roman" w:hAnsi="Times New Roman" w:cs="Times New Roman"/>
        </w:rPr>
        <w:t>kgBB</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w:t>
      </w:r>
      <w:r w:rsidRPr="00BB754E">
        <w:rPr>
          <w:rFonts w:ascii="Times New Roman" w:hAnsi="Times New Roman" w:cs="Times New Roman"/>
          <w:lang w:val="id-ID"/>
        </w:rPr>
        <w:t>3000m</w:t>
      </w:r>
      <w:r w:rsidRPr="00BB754E">
        <w:rPr>
          <w:rFonts w:ascii="Times New Roman" w:hAnsi="Times New Roman" w:cs="Times New Roman"/>
        </w:rPr>
        <w:t>g/</w:t>
      </w:r>
      <w:proofErr w:type="spellStart"/>
      <w:r w:rsidRPr="00BB754E">
        <w:rPr>
          <w:rFonts w:ascii="Times New Roman" w:hAnsi="Times New Roman" w:cs="Times New Roman"/>
        </w:rPr>
        <w:t>kgBB</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mulai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terlihat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menit</w:t>
      </w:r>
      <w:proofErr w:type="spellEnd"/>
      <w:r w:rsidRPr="00BB754E">
        <w:rPr>
          <w:rFonts w:ascii="Times New Roman" w:hAnsi="Times New Roman" w:cs="Times New Roman"/>
        </w:rPr>
        <w:t xml:space="preserve"> ke-30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terus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memberikan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r w:rsidRPr="00BB754E">
        <w:rPr>
          <w:rFonts w:ascii="Times New Roman" w:hAnsi="Times New Roman" w:cs="Times New Roman"/>
          <w:lang w:val="id-ID"/>
        </w:rPr>
        <w:t xml:space="preserve"> sampai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menit</w:t>
      </w:r>
      <w:proofErr w:type="spellEnd"/>
      <w:r w:rsidRPr="00BB754E">
        <w:rPr>
          <w:rFonts w:ascii="Times New Roman" w:hAnsi="Times New Roman" w:cs="Times New Roman"/>
        </w:rPr>
        <w:t xml:space="preserve"> ke-60.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w:t>
      </w:r>
      <w:proofErr w:type="spellEnd"/>
      <w:r w:rsidRPr="00BB754E">
        <w:rPr>
          <w:rFonts w:ascii="Times New Roman" w:hAnsi="Times New Roman" w:cs="Times New Roman"/>
        </w:rPr>
        <w:t>-</w:t>
      </w:r>
      <w:r w:rsidRPr="00BB754E">
        <w:rPr>
          <w:rFonts w:ascii="Times New Roman" w:hAnsi="Times New Roman" w:cs="Times New Roman"/>
          <w:lang w:val="id-ID"/>
        </w:rPr>
        <w:t>45</w:t>
      </w:r>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analgetiknya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mulai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menurun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tetapi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masih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Hal </w:t>
      </w:r>
      <w:proofErr w:type="spellStart"/>
      <w:r w:rsidRPr="00BB754E">
        <w:rPr>
          <w:rFonts w:ascii="Times New Roman" w:hAnsi="Times New Roman" w:cs="Times New Roman"/>
        </w:rPr>
        <w:t>ini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dapat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disebabkan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oleh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faktor</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patologik</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menyebabkan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obat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dalam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hal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lastRenderedPageBreak/>
        <w:t>ini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ekstrak</w:t>
      </w:r>
      <w:proofErr w:type="spellEnd"/>
      <w:r w:rsidRPr="00BB754E">
        <w:rPr>
          <w:rFonts w:ascii="Times New Roman" w:hAnsi="Times New Roman" w:cs="Times New Roman"/>
        </w:rPr>
        <w:t xml:space="preserve"> </w:t>
      </w:r>
      <w:r w:rsidRPr="00BB754E">
        <w:rPr>
          <w:rFonts w:ascii="Times New Roman" w:hAnsi="Times New Roman" w:cs="Times New Roman"/>
          <w:lang w:val="id-ID"/>
        </w:rPr>
        <w:t>daun afrika</w:t>
      </w:r>
      <w:r w:rsidRPr="00BB754E">
        <w:rPr>
          <w:rFonts w:ascii="Times New Roman" w:hAnsi="Times New Roman" w:cs="Times New Roman"/>
        </w:rPr>
        <w:t xml:space="preserve"> </w:t>
      </w:r>
      <w:proofErr w:type="spellStart"/>
      <w:r w:rsidRPr="00BB754E">
        <w:rPr>
          <w:rFonts w:ascii="Times New Roman" w:hAnsi="Times New Roman" w:cs="Times New Roman"/>
        </w:rPr>
        <w:t>menurun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Setiawan</w:t>
      </w:r>
      <w:proofErr w:type="spellEnd"/>
      <w:r w:rsidRPr="00BB754E">
        <w:rPr>
          <w:rFonts w:ascii="Times New Roman" w:hAnsi="Times New Roman" w:cs="Times New Roman"/>
        </w:rPr>
        <w:t xml:space="preserve">, 2010).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grafik</w:t>
      </w:r>
      <w:proofErr w:type="spellEnd"/>
      <w:r w:rsidRPr="00BB754E">
        <w:rPr>
          <w:rFonts w:ascii="Times New Roman" w:hAnsi="Times New Roman" w:cs="Times New Roman"/>
        </w:rPr>
        <w:t xml:space="preserve"> rata-rata </w:t>
      </w:r>
      <w:proofErr w:type="spellStart"/>
      <w:r w:rsidRPr="00BB754E">
        <w:rPr>
          <w:rFonts w:ascii="Times New Roman" w:hAnsi="Times New Roman" w:cs="Times New Roman"/>
        </w:rPr>
        <w:t>jumlah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respon</w:t>
      </w:r>
      <w:proofErr w:type="spellEnd"/>
      <w:r w:rsidRPr="00BB754E">
        <w:rPr>
          <w:rFonts w:ascii="Times New Roman" w:hAnsi="Times New Roman" w:cs="Times New Roman"/>
        </w:rPr>
        <w:t xml:space="preserve"> </w:t>
      </w:r>
      <w:r w:rsidRPr="00BB754E">
        <w:rPr>
          <w:rFonts w:ascii="Times New Roman" w:hAnsi="Times New Roman" w:cs="Times New Roman"/>
          <w:lang w:val="id-ID"/>
        </w:rPr>
        <w:t>mencit</w:t>
      </w:r>
      <w:r w:rsidRPr="00BB754E">
        <w:rPr>
          <w:rFonts w:ascii="Times New Roman" w:hAnsi="Times New Roman" w:cs="Times New Roman"/>
        </w:rPr>
        <w:t xml:space="preserve"> </w:t>
      </w:r>
      <w:proofErr w:type="spellStart"/>
      <w:r w:rsidRPr="00BB754E">
        <w:rPr>
          <w:rFonts w:ascii="Times New Roman" w:hAnsi="Times New Roman" w:cs="Times New Roman"/>
        </w:rPr>
        <w:t>menunjukan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bahwa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dosis</w:t>
      </w:r>
      <w:proofErr w:type="spellEnd"/>
      <w:r w:rsidRPr="00BB754E">
        <w:rPr>
          <w:rFonts w:ascii="Times New Roman" w:hAnsi="Times New Roman" w:cs="Times New Roman"/>
        </w:rPr>
        <w:t xml:space="preserve"> </w:t>
      </w:r>
      <w:r w:rsidRPr="00BB754E">
        <w:rPr>
          <w:rFonts w:ascii="Times New Roman" w:hAnsi="Times New Roman" w:cs="Times New Roman"/>
          <w:lang w:val="id-ID"/>
        </w:rPr>
        <w:t>3000m</w:t>
      </w:r>
      <w:r w:rsidRPr="00BB754E">
        <w:rPr>
          <w:rFonts w:ascii="Times New Roman" w:hAnsi="Times New Roman" w:cs="Times New Roman"/>
        </w:rPr>
        <w:t>g/</w:t>
      </w:r>
      <w:proofErr w:type="spellStart"/>
      <w:r w:rsidRPr="00BB754E">
        <w:rPr>
          <w:rFonts w:ascii="Times New Roman" w:hAnsi="Times New Roman" w:cs="Times New Roman"/>
        </w:rPr>
        <w:t>kgBB</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merupakan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lastRenderedPageBreak/>
        <w:t>dosis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maksimum</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karena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dosis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tersebut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sudah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mencapai</w:t>
      </w:r>
      <w:proofErr w:type="spellEnd"/>
      <w:r w:rsidRPr="00BB754E">
        <w:rPr>
          <w:rFonts w:ascii="Times New Roman" w:hAnsi="Times New Roman" w:cs="Times New Roman"/>
        </w:rPr>
        <w:t xml:space="preserve"> </w:t>
      </w:r>
      <w:proofErr w:type="spellStart"/>
      <w:proofErr w:type="gramStart"/>
      <w:r w:rsidRPr="00BB754E">
        <w:rPr>
          <w:rFonts w:ascii="Times New Roman" w:hAnsi="Times New Roman" w:cs="Times New Roman"/>
        </w:rPr>
        <w:t>kadar</w:t>
      </w:r>
      <w:proofErr w:type="spellEnd"/>
      <w:proofErr w:type="gramEnd"/>
      <w:r w:rsidRPr="00BB754E">
        <w:rPr>
          <w:rFonts w:ascii="Times New Roman" w:hAnsi="Times New Roman" w:cs="Times New Roman"/>
        </w:rPr>
        <w:t xml:space="preserve"> </w:t>
      </w:r>
      <w:proofErr w:type="spellStart"/>
      <w:r w:rsidRPr="00BB754E">
        <w:rPr>
          <w:rFonts w:ascii="Times New Roman" w:hAnsi="Times New Roman" w:cs="Times New Roman"/>
        </w:rPr>
        <w:t>terapeutik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maksimum</w:t>
      </w:r>
      <w:proofErr w:type="spellEnd"/>
      <w:r w:rsidRPr="00BB754E">
        <w:rPr>
          <w:rFonts w:ascii="Times New Roman" w:hAnsi="Times New Roman" w:cs="Times New Roman"/>
          <w:lang w:val="id-ID"/>
        </w:rPr>
        <w:t>.</w:t>
      </w:r>
    </w:p>
    <w:p w:rsidR="00F46D7E" w:rsidRPr="00BB754E" w:rsidRDefault="00F46D7E" w:rsidP="00F46D7E">
      <w:pPr>
        <w:pStyle w:val="Caption"/>
        <w:keepNext/>
        <w:rPr>
          <w:rFonts w:ascii="Times New Roman" w:eastAsia="Calibri" w:hAnsi="Times New Roman" w:cs="Times New Roman"/>
          <w:b/>
          <w:bCs/>
          <w:i w:val="0"/>
          <w:color w:val="000000"/>
          <w:sz w:val="22"/>
          <w:szCs w:val="22"/>
          <w:lang w:val="id-ID"/>
        </w:rPr>
        <w:sectPr w:rsidR="00F46D7E" w:rsidRPr="00BB754E" w:rsidSect="005F5155">
          <w:type w:val="continuous"/>
          <w:pgSz w:w="11906" w:h="16838"/>
          <w:pgMar w:top="2268" w:right="1701" w:bottom="1701" w:left="2268" w:header="708" w:footer="708" w:gutter="0"/>
          <w:cols w:num="2" w:space="708"/>
          <w:docGrid w:linePitch="360"/>
        </w:sectPr>
      </w:pPr>
    </w:p>
    <w:p w:rsidR="00F46D7E" w:rsidRPr="00BB754E" w:rsidRDefault="00F46D7E" w:rsidP="00F46D7E">
      <w:pPr>
        <w:keepNext/>
        <w:spacing w:after="0" w:line="240" w:lineRule="auto"/>
        <w:jc w:val="both"/>
        <w:rPr>
          <w:rFonts w:ascii="Times New Roman" w:hAnsi="Times New Roman" w:cs="Times New Roman"/>
        </w:rPr>
      </w:pPr>
      <w:r w:rsidRPr="00BB754E">
        <w:rPr>
          <w:rFonts w:ascii="Times New Roman" w:hAnsi="Times New Roman" w:cs="Times New Roman"/>
          <w:noProof/>
          <w:lang w:val="en-US"/>
        </w:rPr>
        <w:lastRenderedPageBreak/>
        <w:drawing>
          <wp:inline distT="0" distB="0" distL="0" distR="0" wp14:anchorId="528A263D" wp14:editId="18E9E4A7">
            <wp:extent cx="5010150" cy="29813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46D7E" w:rsidRPr="00BB754E" w:rsidRDefault="00F46D7E" w:rsidP="00F46D7E">
      <w:pPr>
        <w:pStyle w:val="Caption"/>
        <w:spacing w:after="0"/>
        <w:jc w:val="both"/>
        <w:rPr>
          <w:rFonts w:ascii="Times New Roman" w:hAnsi="Times New Roman" w:cs="Times New Roman"/>
          <w:i w:val="0"/>
          <w:color w:val="auto"/>
          <w:sz w:val="20"/>
          <w:szCs w:val="20"/>
          <w:lang w:val="id-ID"/>
        </w:rPr>
      </w:pPr>
      <w:r w:rsidRPr="00BB754E">
        <w:rPr>
          <w:rFonts w:ascii="Times New Roman" w:hAnsi="Times New Roman" w:cs="Times New Roman"/>
          <w:i w:val="0"/>
          <w:color w:val="auto"/>
          <w:sz w:val="20"/>
          <w:szCs w:val="20"/>
          <w:lang w:val="id-ID"/>
        </w:rPr>
        <w:t xml:space="preserve">Grafik </w:t>
      </w:r>
      <w:r w:rsidRPr="00BB754E">
        <w:rPr>
          <w:rFonts w:ascii="Times New Roman" w:hAnsi="Times New Roman" w:cs="Times New Roman"/>
          <w:i w:val="0"/>
          <w:color w:val="auto"/>
          <w:sz w:val="20"/>
          <w:szCs w:val="20"/>
        </w:rPr>
        <w:fldChar w:fldCharType="begin"/>
      </w:r>
      <w:r w:rsidRPr="00BB754E">
        <w:rPr>
          <w:rFonts w:ascii="Times New Roman" w:hAnsi="Times New Roman" w:cs="Times New Roman"/>
          <w:i w:val="0"/>
          <w:color w:val="auto"/>
          <w:sz w:val="20"/>
          <w:szCs w:val="20"/>
        </w:rPr>
        <w:instrText xml:space="preserve"> SEQ Bagan \* ARABIC </w:instrText>
      </w:r>
      <w:r w:rsidRPr="00BB754E">
        <w:rPr>
          <w:rFonts w:ascii="Times New Roman" w:hAnsi="Times New Roman" w:cs="Times New Roman"/>
          <w:i w:val="0"/>
          <w:color w:val="auto"/>
          <w:sz w:val="20"/>
          <w:szCs w:val="20"/>
        </w:rPr>
        <w:fldChar w:fldCharType="separate"/>
      </w:r>
      <w:r w:rsidRPr="00BB754E">
        <w:rPr>
          <w:rFonts w:ascii="Times New Roman" w:hAnsi="Times New Roman" w:cs="Times New Roman"/>
          <w:i w:val="0"/>
          <w:noProof/>
          <w:color w:val="auto"/>
          <w:sz w:val="20"/>
          <w:szCs w:val="20"/>
        </w:rPr>
        <w:t>1</w:t>
      </w:r>
      <w:r w:rsidRPr="00BB754E">
        <w:rPr>
          <w:rFonts w:ascii="Times New Roman" w:hAnsi="Times New Roman" w:cs="Times New Roman"/>
          <w:i w:val="0"/>
          <w:color w:val="auto"/>
          <w:sz w:val="20"/>
          <w:szCs w:val="20"/>
        </w:rPr>
        <w:fldChar w:fldCharType="end"/>
      </w:r>
      <w:r w:rsidRPr="00BB754E">
        <w:rPr>
          <w:rFonts w:ascii="Times New Roman" w:hAnsi="Times New Roman" w:cs="Times New Roman"/>
          <w:i w:val="0"/>
          <w:color w:val="auto"/>
          <w:sz w:val="20"/>
          <w:szCs w:val="20"/>
          <w:lang w:val="id-ID"/>
        </w:rPr>
        <w:t xml:space="preserve"> Rata-Rata Hasil Uji Analgetik</w:t>
      </w:r>
    </w:p>
    <w:p w:rsidR="00F46D7E" w:rsidRPr="00BB754E" w:rsidRDefault="00F46D7E" w:rsidP="00F46D7E">
      <w:pPr>
        <w:rPr>
          <w:rFonts w:ascii="Times New Roman" w:hAnsi="Times New Roman" w:cs="Times New Roman"/>
        </w:rPr>
      </w:pPr>
    </w:p>
    <w:p w:rsidR="00F46D7E" w:rsidRPr="00BB754E" w:rsidRDefault="00F46D7E" w:rsidP="00F46D7E">
      <w:pPr>
        <w:pStyle w:val="ListParagraph"/>
        <w:spacing w:line="240" w:lineRule="auto"/>
        <w:ind w:left="0"/>
        <w:jc w:val="both"/>
        <w:rPr>
          <w:rFonts w:ascii="Times New Roman" w:hAnsi="Times New Roman" w:cs="Times New Roman"/>
          <w:lang w:val="id-ID"/>
        </w:rPr>
        <w:sectPr w:rsidR="00F46D7E" w:rsidRPr="00BB754E" w:rsidSect="009E5CF5">
          <w:type w:val="continuous"/>
          <w:pgSz w:w="11906" w:h="16838"/>
          <w:pgMar w:top="2268" w:right="1701" w:bottom="1701" w:left="2268" w:header="708" w:footer="708" w:gutter="0"/>
          <w:cols w:space="708"/>
          <w:docGrid w:linePitch="360"/>
        </w:sectPr>
      </w:pPr>
    </w:p>
    <w:p w:rsidR="00F46D7E" w:rsidRPr="00BB754E" w:rsidRDefault="00F46D7E" w:rsidP="00F46D7E">
      <w:pPr>
        <w:pStyle w:val="ListParagraph"/>
        <w:spacing w:line="240" w:lineRule="auto"/>
        <w:ind w:left="0"/>
        <w:jc w:val="both"/>
        <w:rPr>
          <w:rFonts w:ascii="Times New Roman" w:hAnsi="Times New Roman" w:cs="Times New Roman"/>
          <w:lang w:val="id-ID"/>
        </w:rPr>
      </w:pPr>
      <w:proofErr w:type="spellStart"/>
      <w:r w:rsidRPr="00BB754E">
        <w:rPr>
          <w:rFonts w:ascii="Times New Roman" w:hAnsi="Times New Roman" w:cs="Times New Roman"/>
        </w:rPr>
        <w:lastRenderedPageBreak/>
        <w:t>Persentase</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proteksi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analgetik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dosis</w:t>
      </w:r>
      <w:proofErr w:type="spellEnd"/>
      <w:r w:rsidRPr="00BB754E">
        <w:rPr>
          <w:rFonts w:ascii="Times New Roman" w:hAnsi="Times New Roman" w:cs="Times New Roman"/>
        </w:rPr>
        <w:t xml:space="preserve"> 100</w:t>
      </w:r>
      <w:r w:rsidRPr="00BB754E">
        <w:rPr>
          <w:rFonts w:ascii="Times New Roman" w:hAnsi="Times New Roman" w:cs="Times New Roman"/>
          <w:lang w:val="id-ID"/>
        </w:rPr>
        <w:t>0</w:t>
      </w:r>
      <w:r w:rsidRPr="00BB754E">
        <w:rPr>
          <w:rFonts w:ascii="Times New Roman" w:hAnsi="Times New Roman" w:cs="Times New Roman"/>
        </w:rPr>
        <w:t xml:space="preserve"> mg/</w:t>
      </w:r>
      <w:proofErr w:type="spellStart"/>
      <w:r w:rsidRPr="00BB754E">
        <w:rPr>
          <w:rFonts w:ascii="Times New Roman" w:hAnsi="Times New Roman" w:cs="Times New Roman"/>
        </w:rPr>
        <w:t>kgBB</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adalah</w:t>
      </w:r>
      <w:proofErr w:type="spellEnd"/>
      <w:r w:rsidRPr="00BB754E">
        <w:rPr>
          <w:rFonts w:ascii="Times New Roman" w:hAnsi="Times New Roman" w:cs="Times New Roman"/>
        </w:rPr>
        <w:t xml:space="preserve"> 21,46%, </w:t>
      </w:r>
      <w:proofErr w:type="spellStart"/>
      <w:r w:rsidRPr="00BB754E">
        <w:rPr>
          <w:rFonts w:ascii="Times New Roman" w:hAnsi="Times New Roman" w:cs="Times New Roman"/>
        </w:rPr>
        <w:t>dosis</w:t>
      </w:r>
      <w:proofErr w:type="spellEnd"/>
      <w:r w:rsidRPr="00BB754E">
        <w:rPr>
          <w:rFonts w:ascii="Times New Roman" w:hAnsi="Times New Roman" w:cs="Times New Roman"/>
        </w:rPr>
        <w:t xml:space="preserve"> </w:t>
      </w:r>
      <w:r w:rsidRPr="00BB754E">
        <w:rPr>
          <w:rFonts w:ascii="Times New Roman" w:hAnsi="Times New Roman" w:cs="Times New Roman"/>
          <w:lang w:val="id-ID"/>
        </w:rPr>
        <w:t>15</w:t>
      </w:r>
      <w:r w:rsidRPr="00BB754E">
        <w:rPr>
          <w:rFonts w:ascii="Times New Roman" w:hAnsi="Times New Roman" w:cs="Times New Roman"/>
        </w:rPr>
        <w:t>00 mg/</w:t>
      </w:r>
      <w:proofErr w:type="spellStart"/>
      <w:r w:rsidRPr="00BB754E">
        <w:rPr>
          <w:rFonts w:ascii="Times New Roman" w:hAnsi="Times New Roman" w:cs="Times New Roman"/>
        </w:rPr>
        <w:t>kgBB</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adalah</w:t>
      </w:r>
      <w:proofErr w:type="spellEnd"/>
      <w:r w:rsidRPr="00BB754E">
        <w:rPr>
          <w:rFonts w:ascii="Times New Roman" w:hAnsi="Times New Roman" w:cs="Times New Roman"/>
        </w:rPr>
        <w:t xml:space="preserve"> </w:t>
      </w:r>
      <w:r w:rsidRPr="00BB754E">
        <w:rPr>
          <w:rFonts w:ascii="Times New Roman" w:hAnsi="Times New Roman" w:cs="Times New Roman"/>
          <w:lang w:val="id-ID"/>
        </w:rPr>
        <w:t>53.45</w:t>
      </w:r>
      <w:r w:rsidRPr="00BB754E">
        <w:rPr>
          <w:rFonts w:ascii="Times New Roman" w:hAnsi="Times New Roman" w:cs="Times New Roman"/>
        </w:rPr>
        <w:t>%, 30</w:t>
      </w:r>
      <w:r w:rsidRPr="00BB754E">
        <w:rPr>
          <w:rFonts w:ascii="Times New Roman" w:hAnsi="Times New Roman" w:cs="Times New Roman"/>
          <w:lang w:val="id-ID"/>
        </w:rPr>
        <w:t>0</w:t>
      </w:r>
      <w:r w:rsidRPr="00BB754E">
        <w:rPr>
          <w:rFonts w:ascii="Times New Roman" w:hAnsi="Times New Roman" w:cs="Times New Roman"/>
        </w:rPr>
        <w:t>0 mg/</w:t>
      </w:r>
      <w:proofErr w:type="spellStart"/>
      <w:r w:rsidRPr="00BB754E">
        <w:rPr>
          <w:rFonts w:ascii="Times New Roman" w:hAnsi="Times New Roman" w:cs="Times New Roman"/>
        </w:rPr>
        <w:t>kgBB</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adalah</w:t>
      </w:r>
      <w:proofErr w:type="spellEnd"/>
      <w:r w:rsidRPr="00BB754E">
        <w:rPr>
          <w:rFonts w:ascii="Times New Roman" w:hAnsi="Times New Roman" w:cs="Times New Roman"/>
        </w:rPr>
        <w:t xml:space="preserve"> </w:t>
      </w:r>
      <w:r w:rsidRPr="00BB754E">
        <w:rPr>
          <w:rFonts w:ascii="Times New Roman" w:hAnsi="Times New Roman" w:cs="Times New Roman"/>
          <w:lang w:val="id-ID"/>
        </w:rPr>
        <w:t>59</w:t>
      </w:r>
      <w:r w:rsidRPr="00BB754E">
        <w:rPr>
          <w:rFonts w:ascii="Times New Roman" w:hAnsi="Times New Roman" w:cs="Times New Roman"/>
        </w:rPr>
        <w:t>,</w:t>
      </w:r>
      <w:r w:rsidRPr="00BB754E">
        <w:rPr>
          <w:rFonts w:ascii="Times New Roman" w:hAnsi="Times New Roman" w:cs="Times New Roman"/>
          <w:lang w:val="id-ID"/>
        </w:rPr>
        <w:t>02</w:t>
      </w:r>
      <w:r w:rsidRPr="00BB754E">
        <w:rPr>
          <w:rFonts w:ascii="Times New Roman" w:hAnsi="Times New Roman" w:cs="Times New Roman"/>
        </w:rPr>
        <w:t xml:space="preserve">% </w:t>
      </w:r>
      <w:proofErr w:type="spellStart"/>
      <w:r w:rsidRPr="00BB754E">
        <w:rPr>
          <w:rFonts w:ascii="Times New Roman" w:hAnsi="Times New Roman" w:cs="Times New Roman"/>
        </w:rPr>
        <w:t>dan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untuk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dosi</w:t>
      </w:r>
      <w:proofErr w:type="spellEnd"/>
      <w:r w:rsidRPr="00BB754E">
        <w:rPr>
          <w:rFonts w:ascii="Times New Roman" w:hAnsi="Times New Roman" w:cs="Times New Roman"/>
          <w:lang w:val="id-ID"/>
        </w:rPr>
        <w:t xml:space="preserve">s </w:t>
      </w:r>
      <w:r w:rsidRPr="00BB754E">
        <w:rPr>
          <w:rFonts w:ascii="Times New Roman" w:hAnsi="Times New Roman" w:cs="Times New Roman"/>
        </w:rPr>
        <w:t xml:space="preserve"> </w:t>
      </w:r>
      <w:proofErr w:type="spellStart"/>
      <w:r w:rsidRPr="00BB754E">
        <w:rPr>
          <w:rFonts w:ascii="Times New Roman" w:hAnsi="Times New Roman" w:cs="Times New Roman"/>
        </w:rPr>
        <w:t>parasetamol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adalah</w:t>
      </w:r>
      <w:proofErr w:type="spellEnd"/>
      <w:r w:rsidRPr="00BB754E">
        <w:rPr>
          <w:rFonts w:ascii="Times New Roman" w:hAnsi="Times New Roman" w:cs="Times New Roman"/>
        </w:rPr>
        <w:t xml:space="preserve"> </w:t>
      </w:r>
      <w:r w:rsidRPr="00BB754E">
        <w:rPr>
          <w:rFonts w:ascii="Times New Roman" w:hAnsi="Times New Roman" w:cs="Times New Roman"/>
          <w:lang w:val="id-ID"/>
        </w:rPr>
        <w:t>53,12</w:t>
      </w:r>
      <w:r w:rsidRPr="00BB754E">
        <w:rPr>
          <w:rFonts w:ascii="Times New Roman" w:hAnsi="Times New Roman" w:cs="Times New Roman"/>
        </w:rPr>
        <w:t xml:space="preserve">%. Dan </w:t>
      </w:r>
      <w:proofErr w:type="spellStart"/>
      <w:r w:rsidRPr="00BB754E">
        <w:rPr>
          <w:rFonts w:ascii="Times New Roman" w:hAnsi="Times New Roman" w:cs="Times New Roman"/>
        </w:rPr>
        <w:t>hasil</w:t>
      </w:r>
      <w:proofErr w:type="spellEnd"/>
      <w:r w:rsidRPr="00BB754E">
        <w:rPr>
          <w:rFonts w:ascii="Times New Roman" w:hAnsi="Times New Roman" w:cs="Times New Roman"/>
        </w:rPr>
        <w:t xml:space="preserve"> data </w:t>
      </w:r>
      <w:proofErr w:type="spellStart"/>
      <w:r w:rsidRPr="00BB754E">
        <w:rPr>
          <w:rFonts w:ascii="Times New Roman" w:hAnsi="Times New Roman" w:cs="Times New Roman"/>
        </w:rPr>
        <w:t>analisis</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statistik</w:t>
      </w:r>
      <w:proofErr w:type="spellEnd"/>
      <w:r w:rsidRPr="00BB754E">
        <w:rPr>
          <w:rFonts w:ascii="Times New Roman" w:hAnsi="Times New Roman" w:cs="Times New Roman"/>
        </w:rPr>
        <w:t xml:space="preserve"> AN</w:t>
      </w:r>
      <w:r w:rsidRPr="00BB754E">
        <w:rPr>
          <w:rFonts w:ascii="Times New Roman" w:hAnsi="Times New Roman" w:cs="Times New Roman"/>
          <w:lang w:val="id-ID"/>
        </w:rPr>
        <w:t>A</w:t>
      </w:r>
      <w:r w:rsidRPr="00BB754E">
        <w:rPr>
          <w:rFonts w:ascii="Times New Roman" w:hAnsi="Times New Roman" w:cs="Times New Roman"/>
        </w:rPr>
        <w:t xml:space="preserve">VA (one way) </w:t>
      </w:r>
      <w:proofErr w:type="spellStart"/>
      <w:r w:rsidRPr="00BB754E">
        <w:rPr>
          <w:rFonts w:ascii="Times New Roman" w:hAnsi="Times New Roman" w:cs="Times New Roman"/>
        </w:rPr>
        <w:t>pada</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menit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ke</w:t>
      </w:r>
      <w:proofErr w:type="spellEnd"/>
      <w:r w:rsidRPr="00BB754E">
        <w:rPr>
          <w:rFonts w:ascii="Times New Roman" w:hAnsi="Times New Roman" w:cs="Times New Roman"/>
        </w:rPr>
        <w:t xml:space="preserve"> 60 </w:t>
      </w:r>
      <w:proofErr w:type="spellStart"/>
      <w:r w:rsidRPr="00BB754E">
        <w:rPr>
          <w:rFonts w:ascii="Times New Roman" w:hAnsi="Times New Roman" w:cs="Times New Roman"/>
        </w:rPr>
        <w:t>jumlah</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geliat</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terus</w:t>
      </w:r>
      <w:proofErr w:type="spellEnd"/>
      <w:r w:rsidRPr="00BB754E">
        <w:rPr>
          <w:rFonts w:ascii="Times New Roman" w:hAnsi="Times New Roman" w:cs="Times New Roman"/>
          <w:lang w:val="id-ID"/>
        </w:rPr>
        <w:t xml:space="preserve"> </w:t>
      </w:r>
      <w:proofErr w:type="spellStart"/>
      <w:r w:rsidRPr="00BB754E">
        <w:rPr>
          <w:rFonts w:ascii="Times New Roman" w:hAnsi="Times New Roman" w:cs="Times New Roman"/>
        </w:rPr>
        <w:lastRenderedPageBreak/>
        <w:t>menurun</w:t>
      </w:r>
      <w:proofErr w:type="spellEnd"/>
      <w:r w:rsidRPr="00BB754E">
        <w:rPr>
          <w:rFonts w:ascii="Times New Roman" w:hAnsi="Times New Roman" w:cs="Times New Roman"/>
        </w:rPr>
        <w:t xml:space="preserve"> yang </w:t>
      </w:r>
      <w:proofErr w:type="spellStart"/>
      <w:r w:rsidRPr="00BB754E">
        <w:rPr>
          <w:rFonts w:ascii="Times New Roman" w:hAnsi="Times New Roman" w:cs="Times New Roman"/>
        </w:rPr>
        <w:t>menunjukkan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ekstrak</w:t>
      </w:r>
      <w:proofErr w:type="spellEnd"/>
      <w:r w:rsidRPr="00BB754E">
        <w:rPr>
          <w:rFonts w:ascii="Times New Roman" w:hAnsi="Times New Roman" w:cs="Times New Roman"/>
          <w:lang w:val="id-ID"/>
        </w:rPr>
        <w:t xml:space="preserve"> </w:t>
      </w:r>
      <w:proofErr w:type="spellStart"/>
      <w:r w:rsidRPr="00BB754E">
        <w:rPr>
          <w:rFonts w:ascii="Times New Roman" w:hAnsi="Times New Roman" w:cs="Times New Roman"/>
        </w:rPr>
        <w:t>etanol</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daun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puring</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memberikan</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efek</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proteksi</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terhadap</w:t>
      </w:r>
      <w:proofErr w:type="spellEnd"/>
      <w:r w:rsidRPr="00BB754E">
        <w:rPr>
          <w:rFonts w:ascii="Times New Roman" w:hAnsi="Times New Roman" w:cs="Times New Roman"/>
        </w:rPr>
        <w:t xml:space="preserve"> </w:t>
      </w:r>
      <w:proofErr w:type="spellStart"/>
      <w:r w:rsidRPr="00BB754E">
        <w:rPr>
          <w:rFonts w:ascii="Times New Roman" w:hAnsi="Times New Roman" w:cs="Times New Roman"/>
        </w:rPr>
        <w:t>penghambatan</w:t>
      </w:r>
      <w:proofErr w:type="spellEnd"/>
      <w:r w:rsidRPr="00BB754E">
        <w:rPr>
          <w:rFonts w:ascii="Times New Roman" w:hAnsi="Times New Roman" w:cs="Times New Roman"/>
        </w:rPr>
        <w:t xml:space="preserve"> rasa</w:t>
      </w:r>
      <w:r w:rsidRPr="00BB754E">
        <w:rPr>
          <w:rFonts w:ascii="Times New Roman" w:hAnsi="Times New Roman" w:cs="Times New Roman"/>
          <w:lang w:val="id-ID"/>
        </w:rPr>
        <w:t xml:space="preserve"> </w:t>
      </w:r>
      <w:proofErr w:type="spellStart"/>
      <w:r w:rsidRPr="00BB754E">
        <w:rPr>
          <w:rFonts w:ascii="Times New Roman" w:hAnsi="Times New Roman" w:cs="Times New Roman"/>
        </w:rPr>
        <w:t>nyeri</w:t>
      </w:r>
      <w:proofErr w:type="spellEnd"/>
      <w:r w:rsidRPr="00BB754E">
        <w:rPr>
          <w:rFonts w:ascii="Times New Roman" w:hAnsi="Times New Roman" w:cs="Times New Roman"/>
        </w:rPr>
        <w:t>.</w:t>
      </w:r>
    </w:p>
    <w:p w:rsidR="00F46D7E" w:rsidRPr="00BB754E" w:rsidRDefault="00F46D7E" w:rsidP="00F46D7E">
      <w:pPr>
        <w:rPr>
          <w:rFonts w:ascii="Times New Roman" w:hAnsi="Times New Roman" w:cs="Times New Roman"/>
          <w:b/>
        </w:rPr>
      </w:pPr>
      <w:r w:rsidRPr="00BB754E">
        <w:rPr>
          <w:rFonts w:ascii="Times New Roman" w:hAnsi="Times New Roman" w:cs="Times New Roman"/>
          <w:b/>
        </w:rPr>
        <w:t>Hasil Uji ANAVA dan DUNCAN</w:t>
      </w:r>
    </w:p>
    <w:p w:rsidR="00F46D7E" w:rsidRPr="00BB754E" w:rsidRDefault="00F46D7E" w:rsidP="00F46D7E">
      <w:pPr>
        <w:jc w:val="center"/>
        <w:rPr>
          <w:rFonts w:ascii="Times New Roman" w:hAnsi="Times New Roman" w:cs="Times New Roman"/>
          <w:b/>
          <w:sz w:val="20"/>
          <w:szCs w:val="20"/>
        </w:rPr>
        <w:sectPr w:rsidR="00F46D7E" w:rsidRPr="00BB754E" w:rsidSect="00F674C2">
          <w:type w:val="continuous"/>
          <w:pgSz w:w="11906" w:h="16838"/>
          <w:pgMar w:top="2268" w:right="1701" w:bottom="1701" w:left="2268" w:header="708" w:footer="708" w:gutter="0"/>
          <w:cols w:num="2" w:space="708"/>
          <w:docGrid w:linePitch="360"/>
        </w:sectPr>
      </w:pPr>
    </w:p>
    <w:tbl>
      <w:tblPr>
        <w:tblStyle w:val="TableGrid"/>
        <w:tblW w:w="8755" w:type="dxa"/>
        <w:tblLook w:val="04A0" w:firstRow="1" w:lastRow="0" w:firstColumn="1" w:lastColumn="0" w:noHBand="0" w:noVBand="1"/>
      </w:tblPr>
      <w:tblGrid>
        <w:gridCol w:w="3322"/>
        <w:gridCol w:w="1278"/>
        <w:gridCol w:w="783"/>
        <w:gridCol w:w="1324"/>
        <w:gridCol w:w="1124"/>
        <w:gridCol w:w="924"/>
      </w:tblGrid>
      <w:tr w:rsidR="00F46D7E" w:rsidRPr="00BB754E" w:rsidTr="00EB5FD1">
        <w:trPr>
          <w:trHeight w:val="256"/>
        </w:trPr>
        <w:tc>
          <w:tcPr>
            <w:tcW w:w="8755" w:type="dxa"/>
            <w:gridSpan w:val="6"/>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lastRenderedPageBreak/>
              <w:t>ANAVA</w:t>
            </w:r>
          </w:p>
        </w:tc>
      </w:tr>
      <w:tr w:rsidR="00F46D7E" w:rsidRPr="00BB754E" w:rsidTr="00EB5FD1">
        <w:trPr>
          <w:trHeight w:val="338"/>
        </w:trPr>
        <w:tc>
          <w:tcPr>
            <w:tcW w:w="3322"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p>
        </w:tc>
        <w:tc>
          <w:tcPr>
            <w:tcW w:w="1278"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Sum Of Squares</w:t>
            </w:r>
          </w:p>
        </w:tc>
        <w:tc>
          <w:tcPr>
            <w:tcW w:w="783"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df</w:t>
            </w:r>
          </w:p>
        </w:tc>
        <w:tc>
          <w:tcPr>
            <w:tcW w:w="1324"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Mean Square</w:t>
            </w:r>
          </w:p>
        </w:tc>
        <w:tc>
          <w:tcPr>
            <w:tcW w:w="1124"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F</w:t>
            </w:r>
          </w:p>
        </w:tc>
        <w:tc>
          <w:tcPr>
            <w:tcW w:w="924"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Sig.</w:t>
            </w:r>
          </w:p>
        </w:tc>
      </w:tr>
      <w:tr w:rsidR="00F46D7E" w:rsidRPr="00BB754E" w:rsidTr="00EB5FD1">
        <w:trPr>
          <w:trHeight w:val="498"/>
        </w:trPr>
        <w:tc>
          <w:tcPr>
            <w:tcW w:w="3322"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rPr>
                <w:rFonts w:ascii="Times New Roman" w:hAnsi="Times New Roman" w:cs="Times New Roman"/>
                <w:b/>
                <w:sz w:val="20"/>
                <w:szCs w:val="20"/>
              </w:rPr>
            </w:pPr>
            <w:r w:rsidRPr="00BB754E">
              <w:rPr>
                <w:rFonts w:ascii="Times New Roman" w:hAnsi="Times New Roman" w:cs="Times New Roman"/>
                <w:b/>
                <w:sz w:val="20"/>
                <w:szCs w:val="20"/>
              </w:rPr>
              <w:t xml:space="preserve">Between Groups          </w:t>
            </w:r>
            <w:r w:rsidRPr="00BB754E">
              <w:rPr>
                <w:rFonts w:ascii="Times New Roman" w:hAnsi="Times New Roman" w:cs="Times New Roman"/>
                <w:sz w:val="20"/>
                <w:szCs w:val="20"/>
              </w:rPr>
              <w:t>(Combined)</w:t>
            </w:r>
          </w:p>
        </w:tc>
        <w:tc>
          <w:tcPr>
            <w:tcW w:w="1278"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4872.160</w:t>
            </w:r>
          </w:p>
        </w:tc>
        <w:tc>
          <w:tcPr>
            <w:tcW w:w="78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4</w:t>
            </w:r>
          </w:p>
        </w:tc>
        <w:tc>
          <w:tcPr>
            <w:tcW w:w="1324"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1218.040</w:t>
            </w:r>
          </w:p>
        </w:tc>
        <w:tc>
          <w:tcPr>
            <w:tcW w:w="1124"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18.327</w:t>
            </w:r>
          </w:p>
        </w:tc>
        <w:tc>
          <w:tcPr>
            <w:tcW w:w="924"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.000</w:t>
            </w:r>
          </w:p>
        </w:tc>
      </w:tr>
      <w:tr w:rsidR="00F46D7E" w:rsidRPr="00BB754E" w:rsidTr="00EB5FD1">
        <w:trPr>
          <w:trHeight w:val="498"/>
        </w:trPr>
        <w:tc>
          <w:tcPr>
            <w:tcW w:w="3322"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rPr>
            </w:pPr>
            <w:r w:rsidRPr="00BB754E">
              <w:rPr>
                <w:rFonts w:ascii="Times New Roman" w:hAnsi="Times New Roman" w:cs="Times New Roman"/>
                <w:sz w:val="20"/>
                <w:szCs w:val="20"/>
              </w:rPr>
              <w:t>Linear Term      Contrast</w:t>
            </w:r>
          </w:p>
        </w:tc>
        <w:tc>
          <w:tcPr>
            <w:tcW w:w="1278"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2606.420</w:t>
            </w:r>
          </w:p>
        </w:tc>
        <w:tc>
          <w:tcPr>
            <w:tcW w:w="78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2606.420</w:t>
            </w:r>
          </w:p>
        </w:tc>
        <w:tc>
          <w:tcPr>
            <w:tcW w:w="1124"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39.218</w:t>
            </w:r>
          </w:p>
        </w:tc>
        <w:tc>
          <w:tcPr>
            <w:tcW w:w="924"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.000</w:t>
            </w:r>
          </w:p>
        </w:tc>
      </w:tr>
      <w:tr w:rsidR="00F46D7E" w:rsidRPr="00BB754E" w:rsidTr="00EB5FD1">
        <w:trPr>
          <w:trHeight w:val="332"/>
        </w:trPr>
        <w:tc>
          <w:tcPr>
            <w:tcW w:w="3322"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sz w:val="20"/>
                <w:szCs w:val="20"/>
              </w:rPr>
              <w:t xml:space="preserve">                   Deviation</w:t>
            </w:r>
          </w:p>
        </w:tc>
        <w:tc>
          <w:tcPr>
            <w:tcW w:w="1278"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2265.740</w:t>
            </w:r>
          </w:p>
        </w:tc>
        <w:tc>
          <w:tcPr>
            <w:tcW w:w="78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3</w:t>
            </w:r>
          </w:p>
        </w:tc>
        <w:tc>
          <w:tcPr>
            <w:tcW w:w="1324"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rPr>
                <w:rFonts w:ascii="Times New Roman" w:hAnsi="Times New Roman" w:cs="Times New Roman"/>
                <w:sz w:val="20"/>
                <w:szCs w:val="20"/>
              </w:rPr>
            </w:pPr>
            <w:r w:rsidRPr="00BB754E">
              <w:rPr>
                <w:rFonts w:ascii="Times New Roman" w:hAnsi="Times New Roman" w:cs="Times New Roman"/>
                <w:sz w:val="20"/>
                <w:szCs w:val="20"/>
              </w:rPr>
              <w:t xml:space="preserve">    755.247</w:t>
            </w:r>
          </w:p>
        </w:tc>
        <w:tc>
          <w:tcPr>
            <w:tcW w:w="1124"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11.364</w:t>
            </w:r>
          </w:p>
        </w:tc>
        <w:tc>
          <w:tcPr>
            <w:tcW w:w="924"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.000</w:t>
            </w:r>
          </w:p>
        </w:tc>
      </w:tr>
      <w:tr w:rsidR="00F46D7E" w:rsidRPr="00BB754E" w:rsidTr="00EB5FD1">
        <w:trPr>
          <w:trHeight w:val="332"/>
        </w:trPr>
        <w:tc>
          <w:tcPr>
            <w:tcW w:w="3322"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b/>
                <w:sz w:val="20"/>
                <w:szCs w:val="20"/>
              </w:rPr>
            </w:pPr>
            <w:r w:rsidRPr="00BB754E">
              <w:rPr>
                <w:rFonts w:ascii="Times New Roman" w:hAnsi="Times New Roman" w:cs="Times New Roman"/>
                <w:b/>
                <w:sz w:val="20"/>
                <w:szCs w:val="20"/>
              </w:rPr>
              <w:t>Within Groups</w:t>
            </w:r>
          </w:p>
        </w:tc>
        <w:tc>
          <w:tcPr>
            <w:tcW w:w="127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1329.200</w:t>
            </w:r>
          </w:p>
        </w:tc>
        <w:tc>
          <w:tcPr>
            <w:tcW w:w="783"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jc w:val="right"/>
              <w:rPr>
                <w:rFonts w:ascii="Times New Roman" w:hAnsi="Times New Roman" w:cs="Times New Roman"/>
                <w:sz w:val="20"/>
                <w:szCs w:val="20"/>
              </w:rPr>
            </w:pPr>
            <w:r w:rsidRPr="00BB754E">
              <w:rPr>
                <w:rFonts w:ascii="Times New Roman" w:hAnsi="Times New Roman" w:cs="Times New Roman"/>
                <w:sz w:val="20"/>
                <w:szCs w:val="20"/>
              </w:rPr>
              <w:t xml:space="preserve"> 20</w:t>
            </w:r>
          </w:p>
        </w:tc>
        <w:tc>
          <w:tcPr>
            <w:tcW w:w="1324"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rPr>
                <w:rFonts w:ascii="Times New Roman" w:hAnsi="Times New Roman" w:cs="Times New Roman"/>
                <w:sz w:val="20"/>
                <w:szCs w:val="20"/>
              </w:rPr>
            </w:pPr>
            <w:r w:rsidRPr="00BB754E">
              <w:rPr>
                <w:rFonts w:ascii="Times New Roman" w:hAnsi="Times New Roman" w:cs="Times New Roman"/>
                <w:sz w:val="20"/>
                <w:szCs w:val="20"/>
              </w:rPr>
              <w:t>66.460</w:t>
            </w:r>
          </w:p>
        </w:tc>
        <w:tc>
          <w:tcPr>
            <w:tcW w:w="1124"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sz w:val="20"/>
                <w:szCs w:val="20"/>
              </w:rPr>
            </w:pPr>
          </w:p>
        </w:tc>
        <w:tc>
          <w:tcPr>
            <w:tcW w:w="924"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rPr>
            </w:pPr>
          </w:p>
        </w:tc>
      </w:tr>
      <w:tr w:rsidR="00F46D7E" w:rsidRPr="00BB754E" w:rsidTr="00EB5FD1">
        <w:trPr>
          <w:trHeight w:val="332"/>
        </w:trPr>
        <w:tc>
          <w:tcPr>
            <w:tcW w:w="3322"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b/>
                <w:sz w:val="20"/>
                <w:szCs w:val="20"/>
              </w:rPr>
            </w:pPr>
            <w:r w:rsidRPr="00BB754E">
              <w:rPr>
                <w:rFonts w:ascii="Times New Roman" w:hAnsi="Times New Roman" w:cs="Times New Roman"/>
                <w:b/>
                <w:sz w:val="20"/>
                <w:szCs w:val="20"/>
              </w:rPr>
              <w:t>Total</w:t>
            </w:r>
          </w:p>
        </w:tc>
        <w:tc>
          <w:tcPr>
            <w:tcW w:w="127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jc w:val="right"/>
              <w:rPr>
                <w:rFonts w:ascii="Times New Roman" w:hAnsi="Times New Roman" w:cs="Times New Roman"/>
                <w:sz w:val="20"/>
                <w:szCs w:val="20"/>
              </w:rPr>
            </w:pPr>
            <w:r w:rsidRPr="00BB754E">
              <w:rPr>
                <w:rFonts w:ascii="Times New Roman" w:hAnsi="Times New Roman" w:cs="Times New Roman"/>
                <w:sz w:val="20"/>
                <w:szCs w:val="20"/>
              </w:rPr>
              <w:t>6201.360</w:t>
            </w:r>
          </w:p>
        </w:tc>
        <w:tc>
          <w:tcPr>
            <w:tcW w:w="783"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ind w:left="357"/>
              <w:jc w:val="right"/>
              <w:rPr>
                <w:rFonts w:ascii="Times New Roman" w:hAnsi="Times New Roman" w:cs="Times New Roman"/>
                <w:sz w:val="20"/>
                <w:szCs w:val="20"/>
              </w:rPr>
            </w:pPr>
            <w:r w:rsidRPr="00BB754E">
              <w:rPr>
                <w:rFonts w:ascii="Times New Roman" w:hAnsi="Times New Roman" w:cs="Times New Roman"/>
                <w:sz w:val="20"/>
                <w:szCs w:val="20"/>
              </w:rPr>
              <w:t>24</w:t>
            </w:r>
          </w:p>
        </w:tc>
        <w:tc>
          <w:tcPr>
            <w:tcW w:w="1324"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sz w:val="20"/>
                <w:szCs w:val="20"/>
              </w:rPr>
            </w:pPr>
          </w:p>
        </w:tc>
        <w:tc>
          <w:tcPr>
            <w:tcW w:w="1124"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rPr>
            </w:pPr>
          </w:p>
        </w:tc>
        <w:tc>
          <w:tcPr>
            <w:tcW w:w="924"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rPr>
            </w:pPr>
          </w:p>
        </w:tc>
      </w:tr>
    </w:tbl>
    <w:p w:rsidR="00F46D7E" w:rsidRDefault="00F46D7E" w:rsidP="00F46D7E">
      <w:pPr>
        <w:rPr>
          <w:rFonts w:ascii="Times New Roman" w:hAnsi="Times New Roman" w:cs="Times New Roman"/>
          <w:b/>
          <w:sz w:val="20"/>
          <w:szCs w:val="20"/>
        </w:rPr>
        <w:sectPr w:rsidR="00F46D7E" w:rsidSect="009E5CF5">
          <w:type w:val="continuous"/>
          <w:pgSz w:w="11906" w:h="16838"/>
          <w:pgMar w:top="2268" w:right="1701" w:bottom="1701" w:left="2268" w:header="708" w:footer="708" w:gutter="0"/>
          <w:cols w:space="708"/>
          <w:docGrid w:linePitch="360"/>
        </w:sectPr>
      </w:pP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lastRenderedPageBreak/>
        <w:t xml:space="preserve">Uji </w:t>
      </w:r>
      <w:r w:rsidRPr="00BB754E">
        <w:rPr>
          <w:rFonts w:ascii="Times New Roman" w:hAnsi="Times New Roman" w:cs="Times New Roman"/>
          <w:i/>
        </w:rPr>
        <w:t xml:space="preserve">one way </w:t>
      </w:r>
      <w:r w:rsidRPr="00BB754E">
        <w:rPr>
          <w:rFonts w:ascii="Times New Roman" w:hAnsi="Times New Roman" w:cs="Times New Roman"/>
        </w:rPr>
        <w:t xml:space="preserve">(ANOVA) </w:t>
      </w:r>
      <w:r w:rsidRPr="00BB754E">
        <w:rPr>
          <w:rFonts w:ascii="Times New Roman" w:hAnsi="Times New Roman" w:cs="Times New Roman"/>
          <w:i/>
        </w:rPr>
        <w:t>Analysis Of Variance</w:t>
      </w:r>
      <w:r w:rsidRPr="00BB754E">
        <w:rPr>
          <w:rFonts w:ascii="Times New Roman" w:hAnsi="Times New Roman" w:cs="Times New Roman"/>
        </w:rPr>
        <w:t xml:space="preserve"> menggunakan hipotesis sebagai berikut :</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H</w:t>
      </w:r>
      <w:r w:rsidRPr="00BB754E">
        <w:rPr>
          <w:rFonts w:ascii="Times New Roman" w:hAnsi="Times New Roman" w:cs="Times New Roman"/>
          <w:vertAlign w:val="subscript"/>
        </w:rPr>
        <w:t>0</w:t>
      </w:r>
      <w:r w:rsidRPr="00BB754E">
        <w:rPr>
          <w:rFonts w:ascii="Times New Roman" w:hAnsi="Times New Roman" w:cs="Times New Roman"/>
        </w:rPr>
        <w:t>: μ</w:t>
      </w:r>
      <w:r w:rsidRPr="00BB754E">
        <w:rPr>
          <w:rFonts w:ascii="Times New Roman" w:hAnsi="Times New Roman" w:cs="Times New Roman"/>
          <w:vertAlign w:val="subscript"/>
        </w:rPr>
        <w:t>1</w:t>
      </w:r>
      <w:r w:rsidRPr="00BB754E">
        <w:rPr>
          <w:rFonts w:ascii="Times New Roman" w:hAnsi="Times New Roman" w:cs="Times New Roman"/>
        </w:rPr>
        <w:t>=μ</w:t>
      </w:r>
      <w:r w:rsidRPr="00BB754E">
        <w:rPr>
          <w:rFonts w:ascii="Times New Roman" w:hAnsi="Times New Roman" w:cs="Times New Roman"/>
          <w:vertAlign w:val="subscript"/>
        </w:rPr>
        <w:t>2</w:t>
      </w:r>
      <w:r w:rsidRPr="00BB754E">
        <w:rPr>
          <w:rFonts w:ascii="Times New Roman" w:hAnsi="Times New Roman" w:cs="Times New Roman"/>
        </w:rPr>
        <w:t>=μ</w:t>
      </w:r>
      <w:r w:rsidRPr="00BB754E">
        <w:rPr>
          <w:rFonts w:ascii="Times New Roman" w:hAnsi="Times New Roman" w:cs="Times New Roman"/>
          <w:vertAlign w:val="subscript"/>
        </w:rPr>
        <w:t>3</w:t>
      </w:r>
      <w:r w:rsidRPr="00BB754E">
        <w:rPr>
          <w:rFonts w:ascii="Times New Roman" w:hAnsi="Times New Roman" w:cs="Times New Roman"/>
        </w:rPr>
        <w:t>=μ</w:t>
      </w:r>
      <w:r w:rsidRPr="00BB754E">
        <w:rPr>
          <w:rFonts w:ascii="Times New Roman" w:hAnsi="Times New Roman" w:cs="Times New Roman"/>
          <w:vertAlign w:val="subscript"/>
        </w:rPr>
        <w:t>4</w:t>
      </w:r>
      <w:r w:rsidRPr="00BB754E">
        <w:rPr>
          <w:rFonts w:ascii="Times New Roman" w:hAnsi="Times New Roman" w:cs="Times New Roman"/>
        </w:rPr>
        <w:t>=μ</w:t>
      </w:r>
      <w:r w:rsidRPr="00BB754E">
        <w:rPr>
          <w:rFonts w:ascii="Times New Roman" w:hAnsi="Times New Roman" w:cs="Times New Roman"/>
          <w:vertAlign w:val="subscript"/>
        </w:rPr>
        <w:t>5</w:t>
      </w:r>
      <w:r w:rsidRPr="00BB754E">
        <w:rPr>
          <w:rFonts w:ascii="Times New Roman" w:hAnsi="Times New Roman" w:cs="Times New Roman"/>
        </w:rPr>
        <w:t xml:space="preserve">=0; tidak    terdapat pengaruh  (tidak memiliki daya analgetik) pada ekstrak etanol daun afrika </w:t>
      </w:r>
      <w:r w:rsidRPr="00BB754E">
        <w:rPr>
          <w:rFonts w:ascii="Times New Roman" w:hAnsi="Times New Roman" w:cs="Times New Roman"/>
          <w:i/>
        </w:rPr>
        <w:t>(Vernonia Amygdalina. D</w:t>
      </w:r>
      <w:r w:rsidRPr="00BB754E">
        <w:rPr>
          <w:rFonts w:ascii="Times New Roman" w:hAnsi="Times New Roman" w:cs="Times New Roman"/>
        </w:rPr>
        <w:t>)</w:t>
      </w:r>
      <w:r w:rsidRPr="00BB754E">
        <w:rPr>
          <w:rFonts w:ascii="Times New Roman" w:hAnsi="Times New Roman" w:cs="Times New Roman"/>
          <w:bCs/>
        </w:rPr>
        <w:t xml:space="preserve"> </w:t>
      </w:r>
      <w:r w:rsidRPr="00BB754E">
        <w:rPr>
          <w:rFonts w:ascii="Times New Roman" w:hAnsi="Times New Roman" w:cs="Times New Roman"/>
        </w:rPr>
        <w:t xml:space="preserve">terhadap   mencit putih jantan </w:t>
      </w:r>
      <w:r w:rsidRPr="00BB754E">
        <w:rPr>
          <w:rFonts w:ascii="Times New Roman" w:hAnsi="Times New Roman" w:cs="Times New Roman"/>
          <w:i/>
        </w:rPr>
        <w:t>Swiss Webster</w:t>
      </w:r>
    </w:p>
    <w:p w:rsidR="00F46D7E" w:rsidRPr="00BB754E" w:rsidRDefault="00F46D7E" w:rsidP="00F46D7E">
      <w:pPr>
        <w:spacing w:line="240" w:lineRule="auto"/>
        <w:ind w:firstLine="720"/>
        <w:jc w:val="both"/>
        <w:rPr>
          <w:rFonts w:ascii="Times New Roman" w:hAnsi="Times New Roman" w:cs="Times New Roman"/>
        </w:rPr>
      </w:pPr>
      <w:r w:rsidRPr="00BB754E">
        <w:rPr>
          <w:rFonts w:ascii="Times New Roman" w:hAnsi="Times New Roman" w:cs="Times New Roman"/>
        </w:rPr>
        <w:t>H</w:t>
      </w:r>
      <w:r w:rsidRPr="00BB754E">
        <w:rPr>
          <w:rFonts w:ascii="Times New Roman" w:hAnsi="Times New Roman" w:cs="Times New Roman"/>
          <w:vertAlign w:val="subscript"/>
        </w:rPr>
        <w:t>1</w:t>
      </w:r>
      <w:r w:rsidRPr="00BB754E">
        <w:rPr>
          <w:rFonts w:ascii="Times New Roman" w:hAnsi="Times New Roman" w:cs="Times New Roman"/>
        </w:rPr>
        <w:t xml:space="preserve">: terdapat pengaruh daya analgetik pada ekstrak etanol daun afrika </w:t>
      </w:r>
      <w:r w:rsidRPr="00BB754E">
        <w:rPr>
          <w:rFonts w:ascii="Times New Roman" w:hAnsi="Times New Roman" w:cs="Times New Roman"/>
          <w:i/>
        </w:rPr>
        <w:t>(Vernonia Amygdalina. D</w:t>
      </w:r>
      <w:r w:rsidRPr="00BB754E">
        <w:rPr>
          <w:rFonts w:ascii="Times New Roman" w:hAnsi="Times New Roman" w:cs="Times New Roman"/>
        </w:rPr>
        <w:t xml:space="preserve">) terhadap mencit putih jantan </w:t>
      </w:r>
      <w:r w:rsidRPr="00BB754E">
        <w:rPr>
          <w:rFonts w:ascii="Times New Roman" w:hAnsi="Times New Roman" w:cs="Times New Roman"/>
          <w:i/>
        </w:rPr>
        <w:t>Swiss Webster</w:t>
      </w:r>
      <w:r w:rsidRPr="00BB754E">
        <w:rPr>
          <w:rFonts w:ascii="Times New Roman" w:hAnsi="Times New Roman" w:cs="Times New Roman"/>
        </w:rPr>
        <w:t>. μ</w:t>
      </w:r>
      <w:r w:rsidRPr="00BB754E">
        <w:rPr>
          <w:rFonts w:ascii="Times New Roman" w:hAnsi="Times New Roman" w:cs="Times New Roman"/>
          <w:vertAlign w:val="subscript"/>
        </w:rPr>
        <w:t>i</w:t>
      </w:r>
      <w:r w:rsidRPr="00BB754E">
        <w:rPr>
          <w:rFonts w:ascii="Times New Roman" w:hAnsi="Times New Roman" w:cs="Times New Roman"/>
        </w:rPr>
        <w:t xml:space="preserve">≠0; terdapat perbedaan jumlah geliat mencit </w:t>
      </w:r>
      <w:r w:rsidRPr="00BB754E">
        <w:rPr>
          <w:rFonts w:ascii="Times New Roman" w:hAnsi="Times New Roman" w:cs="Times New Roman"/>
        </w:rPr>
        <w:lastRenderedPageBreak/>
        <w:t>setiap 5 menit pada lima kelompok yang diuji, atau pemberian ekstrak daun afrika dengan dosis yang berbeda berpengaruh terhadap jumlah geliat mencit setiap 5 menit; α=0,00</w:t>
      </w:r>
    </w:p>
    <w:p w:rsidR="00F46D7E" w:rsidRPr="00BB754E" w:rsidRDefault="00F46D7E" w:rsidP="00F46D7E">
      <w:pPr>
        <w:jc w:val="both"/>
        <w:rPr>
          <w:rFonts w:ascii="Times New Roman" w:hAnsi="Times New Roman" w:cs="Times New Roman"/>
        </w:rPr>
      </w:pPr>
      <w:r w:rsidRPr="00BB754E">
        <w:rPr>
          <w:rFonts w:ascii="Times New Roman" w:hAnsi="Times New Roman" w:cs="Times New Roman"/>
        </w:rPr>
        <w:t>Dari hasil uji statistik one way ANAVA nilai F hitung lebih besar dari nilai F tabel sehinnga hasil analisis dapat digunakan  untuk menyimpulkan hipotesis Dan didapatkan nilai signifikansi atau  nilai p lebih kecil dari 0,00 yang artinya ho ditolak dan h1 diterima atau hal ini bahwa daun afrika merupakan obat penahan rasa sakit atau nyeri.</w:t>
      </w:r>
    </w:p>
    <w:p w:rsidR="00F46D7E" w:rsidRDefault="00F46D7E" w:rsidP="00F46D7E">
      <w:pPr>
        <w:jc w:val="both"/>
        <w:rPr>
          <w:rFonts w:ascii="Times New Roman" w:hAnsi="Times New Roman" w:cs="Times New Roman"/>
          <w:b/>
        </w:rPr>
        <w:sectPr w:rsidR="00F46D7E" w:rsidSect="00BB754E">
          <w:type w:val="continuous"/>
          <w:pgSz w:w="11906" w:h="16838"/>
          <w:pgMar w:top="2268" w:right="1701" w:bottom="1701" w:left="2268" w:header="708" w:footer="708" w:gutter="0"/>
          <w:cols w:num="2" w:space="708"/>
          <w:docGrid w:linePitch="360"/>
        </w:sectPr>
      </w:pPr>
    </w:p>
    <w:p w:rsidR="00F46D7E" w:rsidRPr="00BB754E" w:rsidRDefault="00F46D7E" w:rsidP="00F46D7E">
      <w:pPr>
        <w:jc w:val="both"/>
        <w:rPr>
          <w:rFonts w:ascii="Times New Roman" w:hAnsi="Times New Roman" w:cs="Times New Roman"/>
          <w:b/>
        </w:rPr>
      </w:pPr>
      <w:r w:rsidRPr="00BB754E">
        <w:rPr>
          <w:rFonts w:ascii="Times New Roman" w:hAnsi="Times New Roman" w:cs="Times New Roman"/>
          <w:b/>
        </w:rPr>
        <w:lastRenderedPageBreak/>
        <w:t xml:space="preserve">Hasil Uji Duncan </w:t>
      </w:r>
    </w:p>
    <w:p w:rsidR="00F46D7E" w:rsidRDefault="00F46D7E" w:rsidP="00F46D7E">
      <w:pPr>
        <w:jc w:val="center"/>
        <w:rPr>
          <w:rFonts w:ascii="Times New Roman" w:hAnsi="Times New Roman" w:cs="Times New Roman"/>
          <w:b/>
          <w:sz w:val="20"/>
          <w:szCs w:val="20"/>
        </w:rPr>
        <w:sectPr w:rsidR="00F46D7E" w:rsidSect="00BB754E">
          <w:type w:val="continuous"/>
          <w:pgSz w:w="11906" w:h="16838"/>
          <w:pgMar w:top="2268" w:right="1701" w:bottom="1701" w:left="2268" w:header="708" w:footer="708" w:gutter="0"/>
          <w:cols w:num="2" w:space="708"/>
          <w:docGrid w:linePitch="360"/>
        </w:sectPr>
      </w:pPr>
    </w:p>
    <w:tbl>
      <w:tblPr>
        <w:tblStyle w:val="TableGrid"/>
        <w:tblW w:w="7447" w:type="dxa"/>
        <w:tblLook w:val="04A0" w:firstRow="1" w:lastRow="0" w:firstColumn="1" w:lastColumn="0" w:noHBand="0" w:noVBand="1"/>
      </w:tblPr>
      <w:tblGrid>
        <w:gridCol w:w="1053"/>
        <w:gridCol w:w="1648"/>
        <w:gridCol w:w="970"/>
        <w:gridCol w:w="1224"/>
        <w:gridCol w:w="1224"/>
        <w:gridCol w:w="1328"/>
      </w:tblGrid>
      <w:tr w:rsidR="00F46D7E" w:rsidRPr="00BB754E" w:rsidTr="00EB5FD1">
        <w:trPr>
          <w:trHeight w:val="337"/>
        </w:trPr>
        <w:tc>
          <w:tcPr>
            <w:tcW w:w="7447" w:type="dxa"/>
            <w:gridSpan w:val="6"/>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lastRenderedPageBreak/>
              <w:t>Geliat</w:t>
            </w:r>
          </w:p>
        </w:tc>
      </w:tr>
      <w:tr w:rsidR="00F46D7E" w:rsidRPr="00BB754E" w:rsidTr="00EB5FD1">
        <w:trPr>
          <w:trHeight w:val="344"/>
        </w:trPr>
        <w:tc>
          <w:tcPr>
            <w:tcW w:w="1060" w:type="dxa"/>
            <w:vMerge w:val="restart"/>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Duncan</w:t>
            </w:r>
            <w:r w:rsidRPr="00BB754E">
              <w:rPr>
                <w:rFonts w:ascii="Times New Roman" w:hAnsi="Times New Roman" w:cs="Times New Roman"/>
                <w:b/>
                <w:sz w:val="20"/>
                <w:szCs w:val="20"/>
                <w:vertAlign w:val="superscript"/>
              </w:rPr>
              <w:t>a</w:t>
            </w:r>
          </w:p>
        </w:tc>
        <w:tc>
          <w:tcPr>
            <w:tcW w:w="1681" w:type="dxa"/>
            <w:vMerge w:val="restart"/>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Perlakuan</w:t>
            </w:r>
          </w:p>
        </w:tc>
        <w:tc>
          <w:tcPr>
            <w:tcW w:w="1008" w:type="dxa"/>
            <w:vMerge w:val="restart"/>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N</w:t>
            </w:r>
          </w:p>
        </w:tc>
        <w:tc>
          <w:tcPr>
            <w:tcW w:w="3698" w:type="dxa"/>
            <w:gridSpan w:val="3"/>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center"/>
              <w:rPr>
                <w:rFonts w:ascii="Times New Roman" w:hAnsi="Times New Roman" w:cs="Times New Roman"/>
                <w:b/>
                <w:sz w:val="20"/>
                <w:szCs w:val="20"/>
                <w:lang w:val="en-US"/>
              </w:rPr>
            </w:pPr>
            <w:r w:rsidRPr="00BB754E">
              <w:rPr>
                <w:rFonts w:ascii="Times New Roman" w:hAnsi="Times New Roman" w:cs="Times New Roman"/>
                <w:b/>
                <w:sz w:val="20"/>
                <w:szCs w:val="20"/>
              </w:rPr>
              <w:t>Subset for alpha =0.01</w:t>
            </w:r>
          </w:p>
        </w:tc>
      </w:tr>
      <w:tr w:rsidR="00F46D7E" w:rsidRPr="00BB754E" w:rsidTr="00EB5FD1">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14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both"/>
              <w:rPr>
                <w:rFonts w:ascii="Times New Roman" w:hAnsi="Times New Roman" w:cs="Times New Roman"/>
                <w:b/>
                <w:sz w:val="20"/>
                <w:szCs w:val="20"/>
                <w:lang w:val="en-US"/>
              </w:rPr>
            </w:pPr>
            <w:r w:rsidRPr="00BB754E">
              <w:rPr>
                <w:rFonts w:ascii="Times New Roman" w:hAnsi="Times New Roman" w:cs="Times New Roman"/>
                <w:b/>
                <w:sz w:val="20"/>
                <w:szCs w:val="20"/>
              </w:rPr>
              <w:t>1</w:t>
            </w:r>
          </w:p>
        </w:tc>
        <w:tc>
          <w:tcPr>
            <w:tcW w:w="1223"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both"/>
              <w:rPr>
                <w:rFonts w:ascii="Times New Roman" w:hAnsi="Times New Roman" w:cs="Times New Roman"/>
                <w:b/>
                <w:sz w:val="20"/>
                <w:szCs w:val="20"/>
                <w:lang w:val="en-US"/>
              </w:rPr>
            </w:pPr>
            <w:r w:rsidRPr="00BB754E">
              <w:rPr>
                <w:rFonts w:ascii="Times New Roman" w:hAnsi="Times New Roman" w:cs="Times New Roman"/>
                <w:b/>
                <w:sz w:val="20"/>
                <w:szCs w:val="20"/>
              </w:rPr>
              <w:t>2</w:t>
            </w:r>
          </w:p>
        </w:tc>
        <w:tc>
          <w:tcPr>
            <w:tcW w:w="1333"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both"/>
              <w:rPr>
                <w:rFonts w:ascii="Times New Roman" w:hAnsi="Times New Roman" w:cs="Times New Roman"/>
                <w:b/>
                <w:sz w:val="20"/>
                <w:szCs w:val="20"/>
                <w:lang w:val="en-US"/>
              </w:rPr>
            </w:pPr>
            <w:r w:rsidRPr="00BB754E">
              <w:rPr>
                <w:rFonts w:ascii="Times New Roman" w:hAnsi="Times New Roman" w:cs="Times New Roman"/>
                <w:b/>
                <w:sz w:val="20"/>
                <w:szCs w:val="20"/>
              </w:rPr>
              <w:t>3</w:t>
            </w:r>
          </w:p>
        </w:tc>
      </w:tr>
      <w:tr w:rsidR="00F46D7E" w:rsidRPr="00BB754E" w:rsidTr="00EB5FD1">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Dosis III</w:t>
            </w:r>
          </w:p>
        </w:tc>
        <w:tc>
          <w:tcPr>
            <w:tcW w:w="100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spacing w:line="320" w:lineRule="atLeast"/>
              <w:jc w:val="right"/>
              <w:rPr>
                <w:rFonts w:ascii="Times New Roman" w:hAnsi="Times New Roman" w:cs="Times New Roman"/>
                <w:sz w:val="20"/>
                <w:szCs w:val="20"/>
              </w:rPr>
            </w:pPr>
            <w:r w:rsidRPr="00BB754E">
              <w:rPr>
                <w:rFonts w:ascii="Times New Roman" w:hAnsi="Times New Roman" w:cs="Times New Roman"/>
                <w:sz w:val="20"/>
                <w:szCs w:val="20"/>
              </w:rPr>
              <w:t>5</w:t>
            </w:r>
          </w:p>
        </w:tc>
        <w:tc>
          <w:tcPr>
            <w:tcW w:w="1141"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25.2000</w:t>
            </w:r>
          </w:p>
        </w:tc>
        <w:tc>
          <w:tcPr>
            <w:tcW w:w="122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c>
          <w:tcPr>
            <w:tcW w:w="133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r>
      <w:tr w:rsidR="00F46D7E" w:rsidRPr="00BB754E" w:rsidTr="00EB5FD1">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Dosis II</w:t>
            </w:r>
          </w:p>
        </w:tc>
        <w:tc>
          <w:tcPr>
            <w:tcW w:w="100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spacing w:line="320" w:lineRule="atLeast"/>
              <w:jc w:val="right"/>
              <w:rPr>
                <w:rFonts w:ascii="Times New Roman" w:hAnsi="Times New Roman" w:cs="Times New Roman"/>
                <w:sz w:val="20"/>
                <w:szCs w:val="20"/>
              </w:rPr>
            </w:pPr>
            <w:r w:rsidRPr="00BB754E">
              <w:rPr>
                <w:rFonts w:ascii="Times New Roman" w:hAnsi="Times New Roman" w:cs="Times New Roman"/>
                <w:sz w:val="20"/>
                <w:szCs w:val="20"/>
              </w:rPr>
              <w:t>5</w:t>
            </w:r>
          </w:p>
        </w:tc>
        <w:tc>
          <w:tcPr>
            <w:tcW w:w="1141"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28.4000</w:t>
            </w:r>
          </w:p>
        </w:tc>
        <w:tc>
          <w:tcPr>
            <w:tcW w:w="122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c>
          <w:tcPr>
            <w:tcW w:w="133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r>
      <w:tr w:rsidR="00F46D7E" w:rsidRPr="00BB754E" w:rsidTr="00EB5FD1">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spacing w:line="320" w:lineRule="atLeast"/>
              <w:rPr>
                <w:rFonts w:ascii="Times New Roman" w:hAnsi="Times New Roman" w:cs="Times New Roman"/>
                <w:sz w:val="20"/>
                <w:szCs w:val="20"/>
              </w:rPr>
            </w:pPr>
            <w:r w:rsidRPr="00BB754E">
              <w:rPr>
                <w:rFonts w:ascii="Times New Roman" w:hAnsi="Times New Roman" w:cs="Times New Roman"/>
                <w:sz w:val="20"/>
                <w:szCs w:val="20"/>
              </w:rPr>
              <w:t>Kontrol Positif</w:t>
            </w:r>
          </w:p>
        </w:tc>
        <w:tc>
          <w:tcPr>
            <w:tcW w:w="100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spacing w:line="320" w:lineRule="atLeast"/>
              <w:jc w:val="right"/>
              <w:rPr>
                <w:rFonts w:ascii="Times New Roman" w:hAnsi="Times New Roman" w:cs="Times New Roman"/>
                <w:sz w:val="20"/>
                <w:szCs w:val="20"/>
              </w:rPr>
            </w:pPr>
            <w:r w:rsidRPr="00BB754E">
              <w:rPr>
                <w:rFonts w:ascii="Times New Roman" w:hAnsi="Times New Roman" w:cs="Times New Roman"/>
                <w:sz w:val="20"/>
                <w:szCs w:val="20"/>
              </w:rPr>
              <w:t>5</w:t>
            </w:r>
          </w:p>
        </w:tc>
        <w:tc>
          <w:tcPr>
            <w:tcW w:w="1141"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28.6000</w:t>
            </w:r>
          </w:p>
        </w:tc>
        <w:tc>
          <w:tcPr>
            <w:tcW w:w="1223"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right"/>
              <w:rPr>
                <w:rFonts w:ascii="Times New Roman" w:hAnsi="Times New Roman" w:cs="Times New Roman"/>
                <w:sz w:val="20"/>
                <w:szCs w:val="20"/>
              </w:rPr>
            </w:pPr>
          </w:p>
        </w:tc>
        <w:tc>
          <w:tcPr>
            <w:tcW w:w="133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r>
      <w:tr w:rsidR="00F46D7E" w:rsidRPr="00BB754E" w:rsidTr="00EB5FD1">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Dosis I</w:t>
            </w:r>
          </w:p>
        </w:tc>
        <w:tc>
          <w:tcPr>
            <w:tcW w:w="100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spacing w:line="320" w:lineRule="atLeast"/>
              <w:jc w:val="right"/>
              <w:rPr>
                <w:rFonts w:ascii="Times New Roman" w:hAnsi="Times New Roman" w:cs="Times New Roman"/>
                <w:sz w:val="20"/>
                <w:szCs w:val="20"/>
              </w:rPr>
            </w:pPr>
            <w:r w:rsidRPr="00BB754E">
              <w:rPr>
                <w:rFonts w:ascii="Times New Roman" w:hAnsi="Times New Roman" w:cs="Times New Roman"/>
                <w:sz w:val="20"/>
                <w:szCs w:val="20"/>
              </w:rPr>
              <w:t>5</w:t>
            </w:r>
          </w:p>
        </w:tc>
        <w:tc>
          <w:tcPr>
            <w:tcW w:w="1141"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47.8000</w:t>
            </w:r>
          </w:p>
        </w:tc>
        <w:tc>
          <w:tcPr>
            <w:tcW w:w="133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r>
      <w:tr w:rsidR="00F46D7E" w:rsidRPr="00BB754E" w:rsidTr="00EB5FD1">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spacing w:line="320" w:lineRule="atLeast"/>
              <w:rPr>
                <w:rFonts w:ascii="Times New Roman" w:hAnsi="Times New Roman" w:cs="Times New Roman"/>
                <w:sz w:val="20"/>
                <w:szCs w:val="20"/>
              </w:rPr>
            </w:pPr>
            <w:r w:rsidRPr="00BB754E">
              <w:rPr>
                <w:rFonts w:ascii="Times New Roman" w:hAnsi="Times New Roman" w:cs="Times New Roman"/>
                <w:sz w:val="20"/>
                <w:szCs w:val="20"/>
              </w:rPr>
              <w:t>Kontrol Negatif</w:t>
            </w:r>
          </w:p>
        </w:tc>
        <w:tc>
          <w:tcPr>
            <w:tcW w:w="1008" w:type="dxa"/>
            <w:tcBorders>
              <w:top w:val="single" w:sz="4" w:space="0" w:color="auto"/>
              <w:left w:val="single" w:sz="4" w:space="0" w:color="auto"/>
              <w:bottom w:val="single" w:sz="4" w:space="0" w:color="auto"/>
              <w:right w:val="single" w:sz="4" w:space="0" w:color="auto"/>
            </w:tcBorders>
            <w:vAlign w:val="center"/>
          </w:tcPr>
          <w:p w:rsidR="00F46D7E" w:rsidRPr="00BB754E" w:rsidRDefault="00F46D7E" w:rsidP="00EB5FD1">
            <w:pPr>
              <w:spacing w:line="320" w:lineRule="atLeast"/>
              <w:jc w:val="right"/>
              <w:rPr>
                <w:rFonts w:ascii="Times New Roman" w:hAnsi="Times New Roman" w:cs="Times New Roman"/>
                <w:sz w:val="20"/>
                <w:szCs w:val="20"/>
              </w:rPr>
            </w:pPr>
            <w:r w:rsidRPr="00BB754E">
              <w:rPr>
                <w:rFonts w:ascii="Times New Roman" w:hAnsi="Times New Roman" w:cs="Times New Roman"/>
                <w:sz w:val="20"/>
                <w:szCs w:val="20"/>
              </w:rPr>
              <w:t>5</w:t>
            </w:r>
          </w:p>
        </w:tc>
        <w:tc>
          <w:tcPr>
            <w:tcW w:w="1141"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rPr>
                <w:rFonts w:ascii="Times New Roman" w:hAnsi="Times New Roman" w:cs="Times New Roman"/>
                <w:sz w:val="20"/>
                <w:szCs w:val="20"/>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61.0000</w:t>
            </w:r>
          </w:p>
        </w:tc>
      </w:tr>
      <w:tr w:rsidR="00F46D7E" w:rsidRPr="00BB754E" w:rsidTr="00EB5FD1">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rPr>
                <w:rFonts w:ascii="Times New Roman" w:hAnsi="Times New Roman" w:cs="Times New Roman"/>
                <w:b/>
                <w:sz w:val="20"/>
                <w:szCs w:val="20"/>
                <w:lang w:val="en-US"/>
              </w:rPr>
            </w:pPr>
          </w:p>
        </w:tc>
        <w:tc>
          <w:tcPr>
            <w:tcW w:w="1681" w:type="dxa"/>
            <w:tcBorders>
              <w:top w:val="single" w:sz="4" w:space="0" w:color="auto"/>
              <w:left w:val="single" w:sz="4" w:space="0" w:color="auto"/>
              <w:bottom w:val="single" w:sz="4" w:space="0" w:color="auto"/>
              <w:right w:val="single" w:sz="4" w:space="0" w:color="auto"/>
            </w:tcBorders>
            <w:hideMark/>
          </w:tcPr>
          <w:p w:rsidR="00F46D7E" w:rsidRPr="00BB754E" w:rsidRDefault="00F46D7E" w:rsidP="00EB5FD1">
            <w:pPr>
              <w:jc w:val="both"/>
              <w:rPr>
                <w:rFonts w:ascii="Times New Roman" w:hAnsi="Times New Roman" w:cs="Times New Roman"/>
                <w:b/>
                <w:sz w:val="20"/>
                <w:szCs w:val="20"/>
                <w:lang w:val="en-US"/>
              </w:rPr>
            </w:pPr>
            <w:r w:rsidRPr="00BB754E">
              <w:rPr>
                <w:rFonts w:ascii="Times New Roman" w:hAnsi="Times New Roman" w:cs="Times New Roman"/>
                <w:b/>
                <w:sz w:val="20"/>
                <w:szCs w:val="20"/>
              </w:rPr>
              <w:t>Sig.</w:t>
            </w:r>
          </w:p>
        </w:tc>
        <w:tc>
          <w:tcPr>
            <w:tcW w:w="1008" w:type="dxa"/>
            <w:tcBorders>
              <w:top w:val="single" w:sz="4" w:space="0" w:color="auto"/>
              <w:left w:val="single" w:sz="4" w:space="0" w:color="auto"/>
              <w:bottom w:val="single" w:sz="4" w:space="0" w:color="auto"/>
              <w:right w:val="single" w:sz="4" w:space="0" w:color="auto"/>
            </w:tcBorders>
          </w:tcPr>
          <w:p w:rsidR="00F46D7E" w:rsidRPr="00BB754E" w:rsidRDefault="00F46D7E" w:rsidP="00EB5FD1">
            <w:pPr>
              <w:jc w:val="right"/>
              <w:rPr>
                <w:rFonts w:ascii="Times New Roman" w:hAnsi="Times New Roman" w:cs="Times New Roman"/>
                <w:sz w:val="20"/>
                <w:szCs w:val="20"/>
                <w:lang w:val="en-U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rPr>
                <w:rFonts w:ascii="Times New Roman" w:hAnsi="Times New Roman" w:cs="Times New Roman"/>
                <w:sz w:val="20"/>
                <w:szCs w:val="20"/>
              </w:rPr>
            </w:pPr>
            <w:r w:rsidRPr="00BB754E">
              <w:rPr>
                <w:rFonts w:ascii="Times New Roman" w:hAnsi="Times New Roman" w:cs="Times New Roman"/>
                <w:sz w:val="20"/>
                <w:szCs w:val="20"/>
              </w:rPr>
              <w:t xml:space="preserve">        .518</w:t>
            </w:r>
          </w:p>
        </w:tc>
        <w:tc>
          <w:tcPr>
            <w:tcW w:w="122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ind w:left="357"/>
              <w:rPr>
                <w:rFonts w:ascii="Times New Roman" w:hAnsi="Times New Roman" w:cs="Times New Roman"/>
                <w:sz w:val="20"/>
                <w:szCs w:val="20"/>
              </w:rPr>
            </w:pPr>
            <w:r w:rsidRPr="00BB754E">
              <w:rPr>
                <w:rFonts w:ascii="Times New Roman" w:hAnsi="Times New Roman" w:cs="Times New Roman"/>
                <w:sz w:val="20"/>
                <w:szCs w:val="20"/>
              </w:rPr>
              <w:t xml:space="preserve">   1.000</w:t>
            </w:r>
          </w:p>
        </w:tc>
        <w:tc>
          <w:tcPr>
            <w:tcW w:w="1333" w:type="dxa"/>
            <w:tcBorders>
              <w:top w:val="single" w:sz="4" w:space="0" w:color="auto"/>
              <w:left w:val="single" w:sz="4" w:space="0" w:color="auto"/>
              <w:bottom w:val="single" w:sz="4" w:space="0" w:color="auto"/>
              <w:right w:val="single" w:sz="4" w:space="0" w:color="auto"/>
            </w:tcBorders>
            <w:vAlign w:val="center"/>
            <w:hideMark/>
          </w:tcPr>
          <w:p w:rsidR="00F46D7E" w:rsidRPr="00BB754E" w:rsidRDefault="00F46D7E" w:rsidP="00EB5FD1">
            <w:pPr>
              <w:spacing w:line="320" w:lineRule="atLeast"/>
              <w:jc w:val="right"/>
              <w:rPr>
                <w:rFonts w:ascii="Times New Roman" w:hAnsi="Times New Roman" w:cs="Times New Roman"/>
                <w:sz w:val="20"/>
                <w:szCs w:val="20"/>
              </w:rPr>
            </w:pPr>
            <w:r w:rsidRPr="00BB754E">
              <w:rPr>
                <w:rFonts w:ascii="Times New Roman" w:hAnsi="Times New Roman" w:cs="Times New Roman"/>
                <w:sz w:val="20"/>
                <w:szCs w:val="20"/>
              </w:rPr>
              <w:t>1.000</w:t>
            </w:r>
          </w:p>
        </w:tc>
      </w:tr>
    </w:tbl>
    <w:p w:rsidR="00F46D7E" w:rsidRDefault="00F46D7E" w:rsidP="00F46D7E">
      <w:pPr>
        <w:jc w:val="both"/>
        <w:rPr>
          <w:rFonts w:ascii="Times New Roman" w:hAnsi="Times New Roman" w:cs="Times New Roman"/>
        </w:rPr>
        <w:sectPr w:rsidR="00F46D7E" w:rsidSect="00DC4696">
          <w:type w:val="continuous"/>
          <w:pgSz w:w="11906" w:h="16838"/>
          <w:pgMar w:top="2268" w:right="1701" w:bottom="1701" w:left="2268" w:header="708" w:footer="708" w:gutter="0"/>
          <w:cols w:space="708"/>
          <w:docGrid w:linePitch="360"/>
        </w:sectPr>
      </w:pPr>
    </w:p>
    <w:p w:rsidR="00F46D7E" w:rsidRPr="00BB754E" w:rsidRDefault="00F46D7E" w:rsidP="00F46D7E">
      <w:pPr>
        <w:jc w:val="both"/>
        <w:rPr>
          <w:rFonts w:ascii="Times New Roman" w:hAnsi="Times New Roman" w:cs="Times New Roman"/>
        </w:rPr>
      </w:pPr>
    </w:p>
    <w:p w:rsidR="00F46D7E" w:rsidRDefault="00F46D7E" w:rsidP="00F46D7E">
      <w:pPr>
        <w:spacing w:line="240" w:lineRule="auto"/>
        <w:jc w:val="both"/>
        <w:rPr>
          <w:rFonts w:ascii="Times New Roman" w:hAnsi="Times New Roman" w:cs="Times New Roman"/>
        </w:rPr>
      </w:pPr>
      <w:r>
        <w:rPr>
          <w:rFonts w:ascii="Times New Roman" w:hAnsi="Times New Roman" w:cs="Times New Roman"/>
        </w:rPr>
        <w:t xml:space="preserve">Hasil uji Duncan menunjukan dosis 1500 mg/kgBB merupakan dosis terbaik       dibandingkan dosis perlakuan lainnya antara signifikansi 0,00. Perlakuan obat paracetamol tidak berbeda jauh dengan perlakuan dosis 1500 mg/kgBB. Hal ini menunjukan ekstrak </w:t>
      </w:r>
      <w:r w:rsidRPr="00BB754E">
        <w:rPr>
          <w:rFonts w:ascii="Times New Roman" w:hAnsi="Times New Roman" w:cs="Times New Roman"/>
        </w:rPr>
        <w:t xml:space="preserve">daun afrika </w:t>
      </w:r>
      <w:r w:rsidRPr="00BB754E">
        <w:rPr>
          <w:rFonts w:ascii="Times New Roman" w:hAnsi="Times New Roman" w:cs="Times New Roman"/>
          <w:i/>
        </w:rPr>
        <w:t>(Vernonia Amygdalina. D</w:t>
      </w:r>
      <w:r w:rsidRPr="00BB754E">
        <w:rPr>
          <w:rFonts w:ascii="Times New Roman" w:hAnsi="Times New Roman" w:cs="Times New Roman"/>
        </w:rPr>
        <w:t>)</w:t>
      </w:r>
      <w:r w:rsidRPr="00BB754E">
        <w:rPr>
          <w:rFonts w:ascii="Times New Roman" w:hAnsi="Times New Roman" w:cs="Times New Roman"/>
          <w:bCs/>
        </w:rPr>
        <w:t xml:space="preserve"> </w:t>
      </w:r>
      <w:r>
        <w:rPr>
          <w:rFonts w:ascii="Times New Roman" w:hAnsi="Times New Roman" w:cs="Times New Roman"/>
          <w:i/>
          <w:iCs/>
        </w:rPr>
        <w:t xml:space="preserve"> </w:t>
      </w:r>
      <w:r>
        <w:rPr>
          <w:rFonts w:ascii="Times New Roman" w:hAnsi="Times New Roman" w:cs="Times New Roman"/>
          <w:iCs/>
        </w:rPr>
        <w:t xml:space="preserve">dapat </w:t>
      </w:r>
      <w:r>
        <w:rPr>
          <w:rFonts w:ascii="Times New Roman" w:hAnsi="Times New Roman" w:cs="Times New Roman"/>
          <w:iCs/>
        </w:rPr>
        <w:lastRenderedPageBreak/>
        <w:t>dijadikan sebagai alternatif obat pengganti parasetamol</w:t>
      </w:r>
      <w:r>
        <w:rPr>
          <w:rFonts w:ascii="Times New Roman" w:hAnsi="Times New Roman" w:cs="Times New Roman"/>
          <w:bCs/>
        </w:rPr>
        <w:t>.</w:t>
      </w:r>
    </w:p>
    <w:p w:rsidR="00F46D7E" w:rsidRDefault="00F46D7E" w:rsidP="00F46D7E">
      <w:pPr>
        <w:spacing w:line="240" w:lineRule="auto"/>
        <w:rPr>
          <w:rFonts w:ascii="Times New Roman" w:hAnsi="Times New Roman" w:cs="Times New Roman"/>
          <w:b/>
        </w:rPr>
      </w:pPr>
      <w:r>
        <w:rPr>
          <w:rFonts w:ascii="Times New Roman" w:hAnsi="Times New Roman" w:cs="Times New Roman"/>
          <w:b/>
        </w:rPr>
        <w:t>SIMPULAN</w:t>
      </w:r>
    </w:p>
    <w:p w:rsidR="00F46D7E" w:rsidRDefault="00F46D7E" w:rsidP="00F46D7E">
      <w:pPr>
        <w:pStyle w:val="ListParagraph"/>
        <w:numPr>
          <w:ilvl w:val="0"/>
          <w:numId w:val="2"/>
        </w:numPr>
        <w:spacing w:before="240" w:after="200" w:line="240" w:lineRule="auto"/>
        <w:jc w:val="both"/>
        <w:rPr>
          <w:rFonts w:ascii="Times New Roman" w:hAnsi="Times New Roman" w:cs="Times New Roman"/>
        </w:rPr>
      </w:pP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menyatakan</w:t>
      </w:r>
      <w:proofErr w:type="spellEnd"/>
      <w:r>
        <w:rPr>
          <w:rFonts w:ascii="Times New Roman" w:hAnsi="Times New Roman" w:cs="Times New Roman"/>
          <w:lang w:val="id-ID"/>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ekstrak</w:t>
      </w:r>
      <w:proofErr w:type="spellEnd"/>
      <w:r>
        <w:rPr>
          <w:rFonts w:ascii="Times New Roman" w:hAnsi="Times New Roman" w:cs="Times New Roman"/>
        </w:rPr>
        <w:t xml:space="preserve"> </w:t>
      </w:r>
      <w:proofErr w:type="spellStart"/>
      <w:r>
        <w:rPr>
          <w:rFonts w:ascii="Times New Roman" w:hAnsi="Times New Roman" w:cs="Times New Roman"/>
        </w:rPr>
        <w:t>etanol</w:t>
      </w:r>
      <w:proofErr w:type="spellEnd"/>
      <w:r>
        <w:rPr>
          <w:rFonts w:ascii="Times New Roman" w:hAnsi="Times New Roman" w:cs="Times New Roman"/>
        </w:rPr>
        <w:t xml:space="preserve"> </w:t>
      </w:r>
      <w:proofErr w:type="spellStart"/>
      <w:r>
        <w:rPr>
          <w:rFonts w:ascii="Times New Roman" w:hAnsi="Times New Roman" w:cs="Times New Roman"/>
        </w:rPr>
        <w:t>daun</w:t>
      </w:r>
      <w:proofErr w:type="spellEnd"/>
      <w:r>
        <w:rPr>
          <w:rFonts w:ascii="Times New Roman" w:hAnsi="Times New Roman" w:cs="Times New Roman"/>
        </w:rPr>
        <w:t xml:space="preserve"> </w:t>
      </w:r>
      <w:r>
        <w:rPr>
          <w:rFonts w:ascii="Times New Roman" w:hAnsi="Times New Roman" w:cs="Times New Roman"/>
          <w:lang w:val="id-ID"/>
        </w:rPr>
        <w:t>afrika</w:t>
      </w:r>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efek</w:t>
      </w:r>
      <w:proofErr w:type="spellEnd"/>
      <w:r>
        <w:rPr>
          <w:rFonts w:ascii="Times New Roman" w:hAnsi="Times New Roman" w:cs="Times New Roman"/>
        </w:rPr>
        <w:t xml:space="preserve"> </w:t>
      </w:r>
      <w:proofErr w:type="spellStart"/>
      <w:r>
        <w:rPr>
          <w:rFonts w:ascii="Times New Roman" w:hAnsi="Times New Roman" w:cs="Times New Roman"/>
        </w:rPr>
        <w:t>analgetik</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mencit</w:t>
      </w:r>
      <w:proofErr w:type="spellEnd"/>
      <w:r>
        <w:rPr>
          <w:rFonts w:ascii="Times New Roman" w:hAnsi="Times New Roman" w:cs="Times New Roman"/>
        </w:rPr>
        <w:t xml:space="preserve"> </w:t>
      </w:r>
      <w:proofErr w:type="spellStart"/>
      <w:r>
        <w:rPr>
          <w:rFonts w:ascii="Times New Roman" w:hAnsi="Times New Roman" w:cs="Times New Roman"/>
        </w:rPr>
        <w:t>putih</w:t>
      </w:r>
      <w:proofErr w:type="spellEnd"/>
      <w:r>
        <w:rPr>
          <w:rFonts w:ascii="Times New Roman" w:hAnsi="Times New Roman" w:cs="Times New Roman"/>
        </w:rPr>
        <w:t xml:space="preserve"> </w:t>
      </w:r>
      <w:proofErr w:type="spellStart"/>
      <w:r>
        <w:rPr>
          <w:rFonts w:ascii="Times New Roman" w:hAnsi="Times New Roman" w:cs="Times New Roman"/>
        </w:rPr>
        <w:t>jantan</w:t>
      </w:r>
      <w:proofErr w:type="spellEnd"/>
      <w:r>
        <w:rPr>
          <w:rFonts w:ascii="Times New Roman" w:hAnsi="Times New Roman" w:cs="Times New Roman"/>
        </w:rPr>
        <w:t xml:space="preserve"> </w:t>
      </w:r>
      <w:r>
        <w:rPr>
          <w:rFonts w:ascii="Times New Roman" w:hAnsi="Times New Roman" w:cs="Times New Roman"/>
          <w:i/>
        </w:rPr>
        <w:t>Swiss</w:t>
      </w:r>
      <w:r>
        <w:rPr>
          <w:rFonts w:ascii="Times New Roman" w:hAnsi="Times New Roman" w:cs="Times New Roman"/>
          <w:i/>
          <w:lang w:val="id-ID"/>
        </w:rPr>
        <w:t xml:space="preserve"> </w:t>
      </w:r>
      <w:r>
        <w:rPr>
          <w:rFonts w:ascii="Times New Roman" w:hAnsi="Times New Roman" w:cs="Times New Roman"/>
          <w:i/>
        </w:rPr>
        <w:t>Webster</w:t>
      </w:r>
      <w:r>
        <w:rPr>
          <w:rFonts w:ascii="Times New Roman" w:hAnsi="Times New Roman" w:cs="Times New Roman"/>
        </w:rPr>
        <w:t xml:space="preserve">. </w:t>
      </w:r>
    </w:p>
    <w:p w:rsidR="00F46D7E" w:rsidRPr="002458B5" w:rsidRDefault="00F46D7E" w:rsidP="00F46D7E">
      <w:pPr>
        <w:pStyle w:val="ListParagraph"/>
        <w:numPr>
          <w:ilvl w:val="0"/>
          <w:numId w:val="2"/>
        </w:numPr>
        <w:spacing w:before="240" w:after="200" w:line="240" w:lineRule="auto"/>
        <w:jc w:val="both"/>
        <w:rPr>
          <w:rFonts w:ascii="Times New Roman" w:hAnsi="Times New Roman" w:cs="Times New Roman"/>
        </w:rPr>
      </w:pPr>
      <w:proofErr w:type="spellStart"/>
      <w:r>
        <w:rPr>
          <w:rFonts w:ascii="Times New Roman" w:hAnsi="Times New Roman" w:cs="Times New Roman"/>
        </w:rPr>
        <w:t>Dosis</w:t>
      </w:r>
      <w:proofErr w:type="spellEnd"/>
      <w:r>
        <w:rPr>
          <w:rFonts w:ascii="Times New Roman" w:hAnsi="Times New Roman" w:cs="Times New Roman"/>
        </w:rPr>
        <w:t xml:space="preserve"> </w:t>
      </w:r>
      <w:proofErr w:type="spellStart"/>
      <w:r>
        <w:rPr>
          <w:rFonts w:ascii="Times New Roman" w:hAnsi="Times New Roman" w:cs="Times New Roman"/>
        </w:rPr>
        <w:t>terbaik</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r>
        <w:rPr>
          <w:rFonts w:ascii="Times New Roman" w:hAnsi="Times New Roman" w:cs="Times New Roman"/>
          <w:lang w:val="id-ID"/>
        </w:rPr>
        <w:t>15</w:t>
      </w:r>
      <w:r>
        <w:rPr>
          <w:rFonts w:ascii="Times New Roman" w:hAnsi="Times New Roman" w:cs="Times New Roman"/>
        </w:rPr>
        <w:t>00 mg/</w:t>
      </w:r>
      <w:proofErr w:type="spellStart"/>
      <w:r>
        <w:rPr>
          <w:rFonts w:ascii="Times New Roman" w:hAnsi="Times New Roman" w:cs="Times New Roman"/>
        </w:rPr>
        <w:t>kgBB</w:t>
      </w:r>
      <w:proofErr w:type="spellEnd"/>
      <w:r>
        <w:rPr>
          <w:rFonts w:ascii="Times New Roman" w:hAnsi="Times New Roman" w:cs="Times New Roman"/>
        </w:rPr>
        <w:t xml:space="preserve"> yang </w:t>
      </w:r>
      <w:proofErr w:type="spellStart"/>
      <w:r>
        <w:rPr>
          <w:rFonts w:ascii="Times New Roman" w:hAnsi="Times New Roman" w:cs="Times New Roman"/>
        </w:rPr>
        <w:t>berbeda</w:t>
      </w:r>
      <w:proofErr w:type="spellEnd"/>
      <w:r>
        <w:rPr>
          <w:rFonts w:ascii="Times New Roman" w:hAnsi="Times New Roman" w:cs="Times New Roman"/>
        </w:rPr>
        <w:t xml:space="preserve"> </w:t>
      </w:r>
      <w:proofErr w:type="spellStart"/>
      <w:r>
        <w:rPr>
          <w:rFonts w:ascii="Times New Roman" w:hAnsi="Times New Roman" w:cs="Times New Roman"/>
        </w:rPr>
        <w:t>nyata</w:t>
      </w:r>
      <w:proofErr w:type="spellEnd"/>
      <w:r>
        <w:rPr>
          <w:rFonts w:ascii="Times New Roman" w:hAnsi="Times New Roman" w:cs="Times New Roman"/>
        </w:rPr>
        <w:t xml:space="preserve"> </w:t>
      </w:r>
      <w:proofErr w:type="spellStart"/>
      <w:r>
        <w:rPr>
          <w:rFonts w:ascii="Times New Roman" w:hAnsi="Times New Roman" w:cs="Times New Roman"/>
        </w:rPr>
        <w:lastRenderedPageBreak/>
        <w:t>dengan</w:t>
      </w:r>
      <w:proofErr w:type="spellEnd"/>
      <w:r>
        <w:rPr>
          <w:rFonts w:ascii="Times New Roman" w:hAnsi="Times New Roman" w:cs="Times New Roman"/>
        </w:rPr>
        <w:t xml:space="preserve"> </w:t>
      </w:r>
      <w:proofErr w:type="spellStart"/>
      <w:r>
        <w:rPr>
          <w:rFonts w:ascii="Times New Roman" w:hAnsi="Times New Roman" w:cs="Times New Roman"/>
        </w:rPr>
        <w:t>seluruh</w:t>
      </w:r>
      <w:proofErr w:type="spellEnd"/>
      <w:r>
        <w:rPr>
          <w:rFonts w:ascii="Times New Roman" w:hAnsi="Times New Roman" w:cs="Times New Roman"/>
        </w:rPr>
        <w:t xml:space="preserve"> </w:t>
      </w:r>
      <w:proofErr w:type="spellStart"/>
      <w:r>
        <w:rPr>
          <w:rFonts w:ascii="Times New Roman" w:hAnsi="Times New Roman" w:cs="Times New Roman"/>
        </w:rPr>
        <w:t>dosis</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taraf</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0</w:t>
      </w:r>
      <w:proofErr w:type="gramStart"/>
      <w:r>
        <w:rPr>
          <w:rFonts w:ascii="Times New Roman" w:hAnsi="Times New Roman" w:cs="Times New Roman"/>
        </w:rPr>
        <w:t>,0</w:t>
      </w:r>
      <w:r>
        <w:rPr>
          <w:rFonts w:ascii="Times New Roman" w:hAnsi="Times New Roman" w:cs="Times New Roman"/>
          <w:lang w:val="id-ID"/>
        </w:rPr>
        <w:t>0</w:t>
      </w:r>
      <w:proofErr w:type="gramEnd"/>
      <w:r>
        <w:rPr>
          <w:rFonts w:ascii="Times New Roman" w:hAnsi="Times New Roman" w:cs="Times New Roman"/>
        </w:rPr>
        <w:t>.</w:t>
      </w:r>
    </w:p>
    <w:p w:rsidR="00F46D7E" w:rsidRDefault="00F46D7E" w:rsidP="00F46D7E">
      <w:pPr>
        <w:spacing w:line="240" w:lineRule="auto"/>
        <w:rPr>
          <w:rFonts w:ascii="Times New Roman" w:hAnsi="Times New Roman" w:cs="Times New Roman"/>
          <w:b/>
        </w:rPr>
      </w:pPr>
    </w:p>
    <w:p w:rsidR="00F46D7E" w:rsidRDefault="00F46D7E" w:rsidP="00F46D7E">
      <w:pPr>
        <w:spacing w:line="240" w:lineRule="auto"/>
        <w:rPr>
          <w:rFonts w:ascii="Times New Roman" w:hAnsi="Times New Roman" w:cs="Times New Roman"/>
          <w:b/>
        </w:rPr>
      </w:pPr>
    </w:p>
    <w:p w:rsidR="00F46D7E" w:rsidRPr="00BB754E" w:rsidRDefault="00F46D7E" w:rsidP="00F46D7E">
      <w:pPr>
        <w:spacing w:line="240" w:lineRule="auto"/>
        <w:rPr>
          <w:rFonts w:ascii="Times New Roman" w:hAnsi="Times New Roman" w:cs="Times New Roman"/>
        </w:rPr>
      </w:pPr>
      <w:r w:rsidRPr="00BB754E">
        <w:rPr>
          <w:rFonts w:ascii="Times New Roman" w:hAnsi="Times New Roman" w:cs="Times New Roman"/>
          <w:b/>
        </w:rPr>
        <w:t>DAFTAR  PUSTAKA</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 xml:space="preserve">Adedapo A.A. and Aremu O.J., 2014, </w:t>
      </w:r>
      <w:r w:rsidRPr="00BB754E">
        <w:rPr>
          <w:rFonts w:ascii="Times New Roman" w:eastAsia="Times New Roman" w:hAnsi="Times New Roman" w:cs="Arial"/>
          <w:b/>
          <w:lang w:eastAsia="id-ID"/>
        </w:rPr>
        <w:t xml:space="preserve">Anti-Inflammatory, Analgesic And Antioxidant Activities Of Aqueous Leaf Extract Of </w:t>
      </w:r>
      <w:r w:rsidRPr="00BB754E">
        <w:rPr>
          <w:rFonts w:ascii="Times New Roman" w:eastAsia="Times New Roman" w:hAnsi="Times New Roman" w:cs="Arial"/>
          <w:b/>
          <w:i/>
          <w:lang w:eastAsia="id-ID"/>
        </w:rPr>
        <w:t>Vernonia Amygdalina</w:t>
      </w:r>
      <w:r w:rsidRPr="00BB754E">
        <w:rPr>
          <w:rFonts w:ascii="Times New Roman" w:eastAsia="Times New Roman" w:hAnsi="Times New Roman" w:cs="Arial"/>
          <w:b/>
          <w:lang w:eastAsia="id-ID"/>
        </w:rPr>
        <w:t xml:space="preserve"> In Some Laboratory Animals, </w:t>
      </w:r>
      <w:r w:rsidRPr="00BB754E">
        <w:rPr>
          <w:rFonts w:ascii="Times New Roman" w:eastAsia="Times New Roman" w:hAnsi="Times New Roman" w:cs="Arial"/>
          <w:b/>
          <w:i/>
          <w:lang w:eastAsia="id-ID"/>
        </w:rPr>
        <w:t>Academic</w:t>
      </w:r>
      <w:r w:rsidRPr="00BB754E">
        <w:rPr>
          <w:rFonts w:ascii="Times New Roman" w:eastAsia="Times New Roman" w:hAnsi="Times New Roman" w:cs="Arial"/>
          <w:b/>
          <w:lang w:eastAsia="id-ID"/>
        </w:rPr>
        <w:t xml:space="preserve"> </w:t>
      </w:r>
      <w:r w:rsidRPr="00BB754E">
        <w:rPr>
          <w:rFonts w:ascii="Times New Roman" w:eastAsia="Times New Roman" w:hAnsi="Times New Roman" w:cs="Arial"/>
          <w:b/>
          <w:i/>
          <w:lang w:eastAsia="id-ID"/>
        </w:rPr>
        <w:t>Journal of Science</w:t>
      </w:r>
      <w:r w:rsidRPr="00BB754E">
        <w:rPr>
          <w:rFonts w:ascii="Times New Roman" w:eastAsia="Times New Roman" w:hAnsi="Times New Roman" w:cs="Arial"/>
          <w:i/>
          <w:lang w:eastAsia="id-ID"/>
        </w:rPr>
        <w:t xml:space="preserve">, </w:t>
      </w:r>
      <w:r w:rsidRPr="00BB754E">
        <w:rPr>
          <w:rFonts w:ascii="Times New Roman" w:eastAsia="Times New Roman" w:hAnsi="Times New Roman" w:cs="Arial"/>
          <w:lang w:eastAsia="id-ID"/>
        </w:rPr>
        <w:t>3 (3), 253–265.</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Alshammaa D., 2016</w:t>
      </w:r>
      <w:r w:rsidRPr="00BB754E">
        <w:rPr>
          <w:rFonts w:ascii="Times New Roman" w:eastAsia="Times New Roman" w:hAnsi="Times New Roman" w:cs="Arial"/>
          <w:i/>
          <w:lang w:eastAsia="id-ID"/>
        </w:rPr>
        <w:t xml:space="preserve">, </w:t>
      </w:r>
      <w:r w:rsidRPr="00BB754E">
        <w:rPr>
          <w:rFonts w:ascii="Times New Roman" w:eastAsia="Times New Roman" w:hAnsi="Times New Roman" w:cs="Arial"/>
          <w:b/>
          <w:i/>
          <w:lang w:eastAsia="id-ID"/>
        </w:rPr>
        <w:t>Preliminary Screening and Phytochemical Profile of Mangifera indica Leave’s Extracts , Cultivated in Iraq, International Journal of Current Microbiology and Applied Sciences</w:t>
      </w:r>
      <w:r w:rsidRPr="00BB754E">
        <w:rPr>
          <w:rFonts w:ascii="Times New Roman" w:eastAsia="Times New Roman" w:hAnsi="Times New Roman" w:cs="Arial"/>
          <w:lang w:eastAsia="id-ID"/>
        </w:rPr>
        <w:t>, 5 (9), 163–173.</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 xml:space="preserve">Edijanti, G., Chodidjah, &amp; Susanto, H., 2011, </w:t>
      </w:r>
      <w:r w:rsidRPr="00BB754E">
        <w:rPr>
          <w:rFonts w:ascii="Times New Roman" w:eastAsia="Times New Roman" w:hAnsi="Times New Roman" w:cs="Arial"/>
          <w:b/>
          <w:lang w:eastAsia="id-ID"/>
        </w:rPr>
        <w:t>Uji Efektifitas Analgetik Madu pada Tikus dengan Metoda Geliat Asetat</w:t>
      </w:r>
      <w:r w:rsidRPr="00BB754E">
        <w:rPr>
          <w:rFonts w:ascii="Times New Roman" w:eastAsia="Times New Roman" w:hAnsi="Times New Roman" w:cs="Arial"/>
          <w:lang w:eastAsia="id-ID"/>
        </w:rPr>
        <w:t>, 3(1), 48–53</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b/>
          <w:lang w:eastAsia="id-ID"/>
        </w:rPr>
      </w:pPr>
      <w:r w:rsidRPr="00BB754E">
        <w:rPr>
          <w:rFonts w:ascii="Times New Roman" w:eastAsia="Times New Roman" w:hAnsi="Times New Roman" w:cs="Arial"/>
          <w:lang w:eastAsia="id-ID"/>
        </w:rPr>
        <w:t>Hostettmann, K., Marston, K. Ndjoko and J. Wolfender, 2000.</w:t>
      </w:r>
      <w:r w:rsidRPr="00BB754E">
        <w:rPr>
          <w:rFonts w:ascii="Times New Roman" w:eastAsia="Times New Roman" w:hAnsi="Times New Roman" w:cs="Arial"/>
          <w:b/>
          <w:i/>
          <w:lang w:eastAsia="id-ID"/>
        </w:rPr>
        <w:t>The Potential of</w:t>
      </w:r>
      <w:r w:rsidRPr="00BB754E">
        <w:rPr>
          <w:rFonts w:ascii="Times New Roman" w:eastAsia="Times New Roman" w:hAnsi="Times New Roman" w:cs="Arial"/>
          <w:b/>
          <w:lang w:eastAsia="id-ID"/>
        </w:rPr>
        <w:t xml:space="preserve"> </w:t>
      </w:r>
      <w:r w:rsidRPr="00BB754E">
        <w:rPr>
          <w:rFonts w:ascii="Times New Roman" w:eastAsia="Times New Roman" w:hAnsi="Times New Roman" w:cs="Arial"/>
          <w:b/>
          <w:i/>
          <w:lang w:eastAsia="id-ID"/>
        </w:rPr>
        <w:t>African Plants as a Source of Drug</w:t>
      </w:r>
      <w:r w:rsidRPr="00BB754E">
        <w:rPr>
          <w:rFonts w:ascii="Times New Roman" w:eastAsia="Times New Roman" w:hAnsi="Times New Roman" w:cs="Arial"/>
          <w:b/>
          <w:lang w:eastAsia="id-ID"/>
        </w:rPr>
        <w:t>.Curr.Org&gt;Chem., Vol 4, 973-1010.</w:t>
      </w:r>
    </w:p>
    <w:p w:rsidR="00F46D7E" w:rsidRPr="00BB754E" w:rsidRDefault="00F46D7E" w:rsidP="00F46D7E">
      <w:pPr>
        <w:spacing w:after="0" w:line="360" w:lineRule="auto"/>
        <w:jc w:val="both"/>
        <w:rPr>
          <w:rFonts w:ascii="Times New Roman" w:eastAsia="Times New Roman" w:hAnsi="Times New Roman" w:cs="Arial"/>
          <w:b/>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lastRenderedPageBreak/>
        <w:t xml:space="preserve">Ibrahim G., 2009, </w:t>
      </w:r>
      <w:r w:rsidRPr="00BB754E">
        <w:rPr>
          <w:rFonts w:ascii="Times New Roman" w:eastAsia="Times New Roman" w:hAnsi="Times New Roman" w:cs="Arial"/>
          <w:b/>
          <w:lang w:eastAsia="id-ID"/>
        </w:rPr>
        <w:t xml:space="preserve">Comparative Pharmacognostic and Biological Studies on The Leaves </w:t>
      </w:r>
      <w:r w:rsidRPr="00BB754E">
        <w:rPr>
          <w:rFonts w:ascii="Times New Roman" w:eastAsia="Times New Roman" w:hAnsi="Times New Roman" w:cs="Arial"/>
          <w:b/>
          <w:i/>
          <w:lang w:eastAsia="id-ID"/>
        </w:rPr>
        <w:t>Vernonia</w:t>
      </w:r>
      <w:r w:rsidRPr="00BB754E">
        <w:rPr>
          <w:rFonts w:ascii="Times New Roman" w:eastAsia="Times New Roman" w:hAnsi="Times New Roman" w:cs="Arial"/>
          <w:b/>
          <w:lang w:eastAsia="id-ID"/>
        </w:rPr>
        <w:t xml:space="preserve"> </w:t>
      </w:r>
      <w:r w:rsidRPr="00BB754E">
        <w:rPr>
          <w:rFonts w:ascii="Times New Roman" w:eastAsia="Times New Roman" w:hAnsi="Times New Roman" w:cs="Arial"/>
          <w:b/>
          <w:i/>
          <w:lang w:eastAsia="id-ID"/>
        </w:rPr>
        <w:t xml:space="preserve">amygdalina </w:t>
      </w:r>
      <w:r w:rsidRPr="00BB754E">
        <w:rPr>
          <w:rFonts w:ascii="Times New Roman" w:eastAsia="Times New Roman" w:hAnsi="Times New Roman" w:cs="Arial"/>
          <w:b/>
          <w:lang w:eastAsia="id-ID"/>
        </w:rPr>
        <w:t>and</w:t>
      </w:r>
      <w:r w:rsidRPr="00BB754E">
        <w:rPr>
          <w:rFonts w:ascii="Times New Roman" w:eastAsia="Times New Roman" w:hAnsi="Times New Roman" w:cs="Arial"/>
          <w:b/>
          <w:i/>
          <w:lang w:eastAsia="id-ID"/>
        </w:rPr>
        <w:t xml:space="preserve"> Vernonia kotschyana</w:t>
      </w:r>
      <w:r w:rsidRPr="00BB754E">
        <w:rPr>
          <w:rFonts w:ascii="Times New Roman" w:eastAsia="Times New Roman" w:hAnsi="Times New Roman" w:cs="Arial"/>
          <w:b/>
          <w:lang w:eastAsia="id-ID"/>
        </w:rPr>
        <w:t>,</w:t>
      </w:r>
      <w:r w:rsidRPr="00BB754E">
        <w:rPr>
          <w:rFonts w:ascii="Times New Roman" w:eastAsia="Times New Roman" w:hAnsi="Times New Roman" w:cs="Arial"/>
          <w:b/>
          <w:i/>
          <w:lang w:eastAsia="id-ID"/>
        </w:rPr>
        <w:t xml:space="preserve"> Disertasi, </w:t>
      </w:r>
      <w:r w:rsidRPr="00BB754E">
        <w:rPr>
          <w:rFonts w:ascii="Times New Roman" w:eastAsia="Times New Roman" w:hAnsi="Times New Roman" w:cs="Arial"/>
          <w:b/>
          <w:lang w:eastAsia="id-ID"/>
        </w:rPr>
        <w:t>Ahmadu Bello</w:t>
      </w:r>
      <w:r w:rsidRPr="00BB754E">
        <w:rPr>
          <w:rFonts w:ascii="Times New Roman" w:eastAsia="Times New Roman" w:hAnsi="Times New Roman" w:cs="Arial"/>
          <w:lang w:eastAsia="id-ID"/>
        </w:rPr>
        <w:t>. University, Nigeria.</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 xml:space="preserve">Ijeh I.I. and Ejike C.E.C.C., 2011, </w:t>
      </w:r>
      <w:r w:rsidRPr="00BB754E">
        <w:rPr>
          <w:rFonts w:ascii="Times New Roman" w:eastAsia="Times New Roman" w:hAnsi="Times New Roman" w:cs="Arial"/>
          <w:b/>
          <w:lang w:eastAsia="id-ID"/>
        </w:rPr>
        <w:t xml:space="preserve">Current Perspectives on The Medicinal Potentials of </w:t>
      </w:r>
      <w:r w:rsidRPr="00BB754E">
        <w:rPr>
          <w:rFonts w:ascii="Times New Roman" w:eastAsia="Times New Roman" w:hAnsi="Times New Roman" w:cs="Arial"/>
          <w:b/>
          <w:i/>
          <w:lang w:eastAsia="id-ID"/>
        </w:rPr>
        <w:t>Vernonia</w:t>
      </w:r>
      <w:r w:rsidRPr="00BB754E">
        <w:rPr>
          <w:rFonts w:ascii="Times New Roman" w:eastAsia="Times New Roman" w:hAnsi="Times New Roman" w:cs="Arial"/>
          <w:b/>
          <w:lang w:eastAsia="id-ID"/>
        </w:rPr>
        <w:t xml:space="preserve"> </w:t>
      </w:r>
      <w:r w:rsidRPr="00BB754E">
        <w:rPr>
          <w:rFonts w:ascii="Times New Roman" w:eastAsia="Times New Roman" w:hAnsi="Times New Roman" w:cs="Arial"/>
          <w:b/>
          <w:i/>
          <w:lang w:eastAsia="id-ID"/>
        </w:rPr>
        <w:t>amygdalina</w:t>
      </w:r>
      <w:r w:rsidRPr="00BB754E">
        <w:rPr>
          <w:rFonts w:ascii="Times New Roman" w:eastAsia="Times New Roman" w:hAnsi="Times New Roman" w:cs="Arial"/>
          <w:b/>
          <w:lang w:eastAsia="id-ID"/>
        </w:rPr>
        <w:t>,</w:t>
      </w:r>
      <w:r w:rsidRPr="00BB754E">
        <w:rPr>
          <w:rFonts w:ascii="Times New Roman" w:eastAsia="Times New Roman" w:hAnsi="Times New Roman" w:cs="Arial"/>
          <w:b/>
          <w:i/>
          <w:lang w:eastAsia="id-ID"/>
        </w:rPr>
        <w:t xml:space="preserve"> Journal of Medicinal Plants Research</w:t>
      </w:r>
      <w:r w:rsidRPr="00BB754E">
        <w:rPr>
          <w:rFonts w:ascii="Times New Roman" w:eastAsia="Times New Roman" w:hAnsi="Times New Roman" w:cs="Arial"/>
          <w:lang w:eastAsia="id-ID"/>
        </w:rPr>
        <w:t>.5 (7), 1051–1061.</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 xml:space="preserve">Liilley, L.L., Collins, Shelly, R.C., and Snyder J.S., 2013, </w:t>
      </w:r>
      <w:r w:rsidRPr="00BB754E">
        <w:rPr>
          <w:rFonts w:ascii="Times New Roman" w:eastAsia="Times New Roman" w:hAnsi="Times New Roman" w:cs="Arial"/>
          <w:b/>
          <w:i/>
          <w:lang w:eastAsia="id-ID"/>
        </w:rPr>
        <w:t>Pharmacology and the Nursing Process</w:t>
      </w:r>
      <w:r w:rsidRPr="00BB754E">
        <w:rPr>
          <w:rFonts w:ascii="Times New Roman" w:eastAsia="Times New Roman" w:hAnsi="Times New Roman" w:cs="Arial"/>
          <w:lang w:eastAsia="id-ID"/>
        </w:rPr>
        <w:t>. 7th edition., Elsivier.</w:t>
      </w:r>
    </w:p>
    <w:p w:rsidR="00F46D7E" w:rsidRPr="00BB754E" w:rsidRDefault="00F46D7E" w:rsidP="00F46D7E">
      <w:pPr>
        <w:spacing w:after="0" w:line="360" w:lineRule="auto"/>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Mishra D., Ghosh G., Sudhir Kumar P. and Panda P.K., 2011</w:t>
      </w:r>
      <w:r w:rsidRPr="00BB754E">
        <w:rPr>
          <w:rFonts w:ascii="Times New Roman" w:eastAsia="Times New Roman" w:hAnsi="Times New Roman" w:cs="Arial"/>
          <w:b/>
          <w:lang w:eastAsia="id-ID"/>
        </w:rPr>
        <w:t xml:space="preserve">, An experimental study of analgesic activity of selective COX-2 inhibitor with conventional NSAIDs, </w:t>
      </w:r>
      <w:r w:rsidRPr="00BB754E">
        <w:rPr>
          <w:rFonts w:ascii="Times New Roman" w:eastAsia="Times New Roman" w:hAnsi="Times New Roman" w:cs="Arial"/>
          <w:b/>
          <w:i/>
          <w:lang w:eastAsia="id-ID"/>
        </w:rPr>
        <w:t>Asian Journal of</w:t>
      </w:r>
      <w:r w:rsidRPr="00BB754E">
        <w:rPr>
          <w:rFonts w:ascii="Times New Roman" w:eastAsia="Times New Roman" w:hAnsi="Times New Roman" w:cs="Arial"/>
          <w:b/>
          <w:lang w:eastAsia="id-ID"/>
        </w:rPr>
        <w:t xml:space="preserve"> </w:t>
      </w:r>
      <w:r w:rsidRPr="00BB754E">
        <w:rPr>
          <w:rFonts w:ascii="Times New Roman" w:eastAsia="Times New Roman" w:hAnsi="Times New Roman" w:cs="Arial"/>
          <w:b/>
          <w:i/>
          <w:lang w:eastAsia="id-ID"/>
        </w:rPr>
        <w:t>Pharmaceutical and Clinical Research</w:t>
      </w:r>
      <w:r w:rsidRPr="00BB754E">
        <w:rPr>
          <w:rFonts w:ascii="Times New Roman" w:eastAsia="Times New Roman" w:hAnsi="Times New Roman" w:cs="Arial"/>
          <w:lang w:eastAsia="id-ID"/>
        </w:rPr>
        <w:t>, 4 (1), 78–81.</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Santoso, I.A. 2015. “</w:t>
      </w:r>
      <w:r w:rsidRPr="00BB754E">
        <w:rPr>
          <w:rFonts w:ascii="Times New Roman" w:eastAsia="Times New Roman" w:hAnsi="Times New Roman" w:cs="Arial"/>
          <w:b/>
          <w:lang w:eastAsia="id-ID"/>
        </w:rPr>
        <w:t xml:space="preserve">Pemberian Ekstrak Etanol Daun Afrika Selatan (Vernonia Amgydalina) Per Oral Menurunkan Kadar Glukosa Darah Post Prandial Dan Meningkatkan Kadar insulin puasa Pada Tikus Putih </w:t>
      </w:r>
      <w:r w:rsidRPr="00BB754E">
        <w:rPr>
          <w:rFonts w:ascii="Times New Roman" w:eastAsia="Times New Roman" w:hAnsi="Times New Roman" w:cs="Arial"/>
          <w:b/>
          <w:lang w:eastAsia="id-ID"/>
        </w:rPr>
        <w:lastRenderedPageBreak/>
        <w:t>Jantan</w:t>
      </w:r>
      <w:r w:rsidRPr="00BB754E">
        <w:rPr>
          <w:rFonts w:ascii="Times New Roman" w:eastAsia="Times New Roman" w:hAnsi="Times New Roman" w:cs="Arial"/>
          <w:lang w:eastAsia="id-ID"/>
        </w:rPr>
        <w:t xml:space="preserve"> (Rattus Norvegicus) Yang DM Tipe 2 (tesis).Universitas Udayana, Denpasar</w:t>
      </w: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 xml:space="preserve">Tjay, T.H., dan K. Rahardja. 2002. </w:t>
      </w:r>
      <w:r w:rsidRPr="00BB754E">
        <w:rPr>
          <w:rFonts w:ascii="Times New Roman" w:eastAsia="Times New Roman" w:hAnsi="Times New Roman" w:cs="Arial"/>
          <w:b/>
          <w:i/>
          <w:lang w:eastAsia="id-ID"/>
        </w:rPr>
        <w:t>Obat-Obat Penting:Khasiat, Penggunaan dan Efek-Efek Sampingnya</w:t>
      </w:r>
      <w:r w:rsidRPr="00BB754E">
        <w:rPr>
          <w:rFonts w:ascii="Times New Roman" w:eastAsia="Times New Roman" w:hAnsi="Times New Roman" w:cs="Arial"/>
          <w:b/>
          <w:lang w:eastAsia="id-ID"/>
        </w:rPr>
        <w:t>.</w:t>
      </w:r>
      <w:r w:rsidRPr="00BB754E">
        <w:rPr>
          <w:rFonts w:ascii="Times New Roman" w:eastAsia="Times New Roman" w:hAnsi="Times New Roman" w:cs="Arial"/>
          <w:lang w:eastAsia="id-ID"/>
        </w:rPr>
        <w:t xml:space="preserve"> Ed. 5. Jakarta: Elex Media Komputindo Kelompok Gramedia.</w:t>
      </w:r>
    </w:p>
    <w:p w:rsidR="00F46D7E" w:rsidRPr="00BB754E" w:rsidRDefault="00F46D7E" w:rsidP="00F46D7E">
      <w:pPr>
        <w:spacing w:after="0" w:line="360" w:lineRule="auto"/>
        <w:jc w:val="both"/>
        <w:rPr>
          <w:rFonts w:ascii="Times New Roman" w:eastAsia="Times New Roman" w:hAnsi="Times New Roman" w:cs="Arial"/>
          <w:lang w:eastAsia="id-ID"/>
        </w:rPr>
      </w:pPr>
    </w:p>
    <w:p w:rsidR="00F46D7E" w:rsidRPr="00BB754E" w:rsidRDefault="00F46D7E" w:rsidP="00F46D7E">
      <w:pPr>
        <w:spacing w:after="0" w:line="360" w:lineRule="auto"/>
        <w:ind w:left="480" w:hanging="479"/>
        <w:jc w:val="both"/>
        <w:rPr>
          <w:rFonts w:ascii="Times New Roman" w:eastAsia="Times New Roman" w:hAnsi="Times New Roman" w:cs="Arial"/>
          <w:lang w:eastAsia="id-ID"/>
        </w:rPr>
      </w:pPr>
      <w:r w:rsidRPr="00BB754E">
        <w:rPr>
          <w:rFonts w:ascii="Times New Roman" w:eastAsia="Times New Roman" w:hAnsi="Times New Roman" w:cs="Arial"/>
          <w:lang w:eastAsia="id-ID"/>
        </w:rPr>
        <w:t xml:space="preserve">Wilmana, P.F and Gan S.., 2007, </w:t>
      </w:r>
      <w:r w:rsidRPr="00DC4696">
        <w:rPr>
          <w:rFonts w:ascii="Times New Roman" w:eastAsia="Times New Roman" w:hAnsi="Times New Roman" w:cs="Arial"/>
          <w:b/>
          <w:i/>
          <w:lang w:eastAsia="id-ID"/>
        </w:rPr>
        <w:t>Analgesik-Antipiretik Analgesik Anti- Inflamasi Nonsteroid dan</w:t>
      </w:r>
      <w:r w:rsidRPr="00DC4696">
        <w:rPr>
          <w:rFonts w:ascii="Times New Roman" w:eastAsia="Times New Roman" w:hAnsi="Times New Roman" w:cs="Arial"/>
          <w:b/>
          <w:lang w:eastAsia="id-ID"/>
        </w:rPr>
        <w:t xml:space="preserve"> </w:t>
      </w:r>
      <w:r w:rsidRPr="00DC4696">
        <w:rPr>
          <w:rFonts w:ascii="Times New Roman" w:eastAsia="Times New Roman" w:hAnsi="Times New Roman" w:cs="Arial"/>
          <w:b/>
          <w:i/>
          <w:lang w:eastAsia="id-ID"/>
        </w:rPr>
        <w:t>Obat Gangguan Sendi Lainnya</w:t>
      </w:r>
      <w:r w:rsidRPr="00DC4696">
        <w:rPr>
          <w:rFonts w:ascii="Times New Roman" w:eastAsia="Times New Roman" w:hAnsi="Times New Roman" w:cs="Arial"/>
          <w:b/>
          <w:lang w:eastAsia="id-ID"/>
        </w:rPr>
        <w:t>,</w:t>
      </w:r>
      <w:r w:rsidRPr="00BB754E">
        <w:rPr>
          <w:rFonts w:ascii="Times New Roman" w:eastAsia="Times New Roman" w:hAnsi="Times New Roman" w:cs="Arial"/>
          <w:lang w:eastAsia="id-ID"/>
        </w:rPr>
        <w:t xml:space="preserve"> Dalam Gunawan S.G., Setyabudi R., Nafriadi, Elysabeth, eds.</w:t>
      </w:r>
      <w:r w:rsidRPr="00BB754E">
        <w:rPr>
          <w:rFonts w:ascii="Times New Roman" w:eastAsia="Times New Roman" w:hAnsi="Times New Roman" w:cs="Arial"/>
          <w:i/>
          <w:lang w:eastAsia="id-ID"/>
        </w:rPr>
        <w:t xml:space="preserve"> Farmakologi dan Terapi</w:t>
      </w:r>
      <w:r w:rsidRPr="00BB754E">
        <w:rPr>
          <w:rFonts w:ascii="Times New Roman" w:eastAsia="Times New Roman" w:hAnsi="Times New Roman" w:cs="Arial"/>
          <w:lang w:eastAsia="id-ID"/>
        </w:rPr>
        <w:t>, Gaya Baru, Jakarta.</w:t>
      </w:r>
    </w:p>
    <w:p w:rsidR="00F46D7E" w:rsidRPr="00BB754E" w:rsidRDefault="00F46D7E" w:rsidP="00F46D7E">
      <w:pPr>
        <w:keepNext/>
        <w:spacing w:line="240" w:lineRule="auto"/>
        <w:jc w:val="both"/>
        <w:rPr>
          <w:rFonts w:ascii="Times New Roman" w:hAnsi="Times New Roman" w:cs="Times New Roman"/>
        </w:rPr>
        <w:sectPr w:rsidR="00F46D7E" w:rsidRPr="00BB754E" w:rsidSect="00BB754E">
          <w:type w:val="continuous"/>
          <w:pgSz w:w="11906" w:h="16838"/>
          <w:pgMar w:top="2268" w:right="1701" w:bottom="1701" w:left="2268" w:header="708" w:footer="708" w:gutter="0"/>
          <w:cols w:num="2" w:space="708"/>
          <w:docGrid w:linePitch="360"/>
        </w:sectPr>
      </w:pPr>
    </w:p>
    <w:p w:rsidR="00F46D7E" w:rsidRPr="00BB754E" w:rsidRDefault="00F46D7E" w:rsidP="00F46D7E">
      <w:pPr>
        <w:spacing w:line="240" w:lineRule="auto"/>
        <w:jc w:val="both"/>
        <w:rPr>
          <w:rFonts w:ascii="Times New Roman" w:hAnsi="Times New Roman" w:cs="Times New Roman"/>
          <w:b/>
        </w:rPr>
      </w:pPr>
    </w:p>
    <w:p w:rsidR="00D7577A" w:rsidRDefault="00D7577A"/>
    <w:sectPr w:rsidR="00D7577A" w:rsidSect="009E5CF5">
      <w:type w:val="continuous"/>
      <w:pgSz w:w="11906" w:h="16838"/>
      <w:pgMar w:top="2268"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C7F39"/>
    <w:multiLevelType w:val="hybridMultilevel"/>
    <w:tmpl w:val="60F4D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D26235E"/>
    <w:multiLevelType w:val="hybridMultilevel"/>
    <w:tmpl w:val="80083EC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7E"/>
    <w:rsid w:val="000E4D80"/>
    <w:rsid w:val="00D7577A"/>
    <w:rsid w:val="00F4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4C676-A29E-46A4-B5B2-2C7F715C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D7E"/>
    <w:pPr>
      <w:spacing w:after="200" w:line="276" w:lineRule="auto"/>
    </w:pPr>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D7E"/>
    <w:pPr>
      <w:spacing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F46D7E"/>
    <w:pPr>
      <w:spacing w:after="160" w:line="259" w:lineRule="auto"/>
      <w:ind w:left="720"/>
      <w:contextualSpacing/>
    </w:pPr>
    <w:rPr>
      <w:lang w:val="en-US"/>
    </w:rPr>
  </w:style>
  <w:style w:type="table" w:customStyle="1" w:styleId="TableGrid1">
    <w:name w:val="Table Grid1"/>
    <w:basedOn w:val="TableNormal"/>
    <w:next w:val="TableGrid"/>
    <w:uiPriority w:val="59"/>
    <w:rsid w:val="00F46D7E"/>
    <w:pPr>
      <w:spacing w:line="240" w:lineRule="auto"/>
      <w:jc w:val="both"/>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46D7E"/>
    <w:pPr>
      <w:spacing w:line="240" w:lineRule="auto"/>
    </w:pPr>
    <w:rPr>
      <w:i/>
      <w:iCs/>
      <w:color w:val="44546A" w:themeColor="text2"/>
      <w:sz w:val="18"/>
      <w:szCs w:val="18"/>
      <w:lang w:val="en-US"/>
    </w:rPr>
  </w:style>
  <w:style w:type="table" w:customStyle="1" w:styleId="TableGrid2">
    <w:name w:val="Table Grid2"/>
    <w:basedOn w:val="TableNormal"/>
    <w:next w:val="TableGrid"/>
    <w:uiPriority w:val="59"/>
    <w:rsid w:val="00F46D7E"/>
    <w:pPr>
      <w:spacing w:line="240" w:lineRule="auto"/>
      <w:jc w:val="both"/>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rsid w:val="00F46D7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kontrol negatif </c:v>
                </c:pt>
              </c:strCache>
            </c:strRef>
          </c:tx>
          <c:cat>
            <c:numRef>
              <c:f>Sheet1!$A$2:$A$13</c:f>
              <c:numCache>
                <c:formatCode>General</c:formatCode>
                <c:ptCount val="12"/>
                <c:pt idx="0">
                  <c:v>5</c:v>
                </c:pt>
                <c:pt idx="1">
                  <c:v>10</c:v>
                </c:pt>
                <c:pt idx="2">
                  <c:v>15</c:v>
                </c:pt>
                <c:pt idx="3">
                  <c:v>20</c:v>
                </c:pt>
                <c:pt idx="4">
                  <c:v>25</c:v>
                </c:pt>
                <c:pt idx="5">
                  <c:v>30</c:v>
                </c:pt>
                <c:pt idx="6">
                  <c:v>35</c:v>
                </c:pt>
                <c:pt idx="7">
                  <c:v>40</c:v>
                </c:pt>
                <c:pt idx="8">
                  <c:v>45</c:v>
                </c:pt>
                <c:pt idx="9">
                  <c:v>50</c:v>
                </c:pt>
                <c:pt idx="10">
                  <c:v>55</c:v>
                </c:pt>
                <c:pt idx="11">
                  <c:v>60</c:v>
                </c:pt>
              </c:numCache>
            </c:numRef>
          </c:cat>
          <c:val>
            <c:numRef>
              <c:f>Sheet1!$B$2:$B$13</c:f>
              <c:numCache>
                <c:formatCode>General</c:formatCode>
                <c:ptCount val="12"/>
                <c:pt idx="0">
                  <c:v>3.2</c:v>
                </c:pt>
                <c:pt idx="1">
                  <c:v>16.399999999999999</c:v>
                </c:pt>
                <c:pt idx="2">
                  <c:v>16.399999999999999</c:v>
                </c:pt>
                <c:pt idx="3">
                  <c:v>7.8</c:v>
                </c:pt>
                <c:pt idx="4">
                  <c:v>5.6</c:v>
                </c:pt>
                <c:pt idx="5">
                  <c:v>4.4000000000000004</c:v>
                </c:pt>
                <c:pt idx="6">
                  <c:v>2.2000000000000002</c:v>
                </c:pt>
                <c:pt idx="7">
                  <c:v>1.4</c:v>
                </c:pt>
                <c:pt idx="8">
                  <c:v>1.6</c:v>
                </c:pt>
                <c:pt idx="9">
                  <c:v>0.8</c:v>
                </c:pt>
                <c:pt idx="10">
                  <c:v>0.8</c:v>
                </c:pt>
                <c:pt idx="11">
                  <c:v>0.4</c:v>
                </c:pt>
              </c:numCache>
            </c:numRef>
          </c:val>
          <c:smooth val="0"/>
        </c:ser>
        <c:ser>
          <c:idx val="1"/>
          <c:order val="1"/>
          <c:tx>
            <c:strRef>
              <c:f>Sheet1!$C$1</c:f>
              <c:strCache>
                <c:ptCount val="1"/>
                <c:pt idx="0">
                  <c:v>kontrol positif</c:v>
                </c:pt>
              </c:strCache>
            </c:strRef>
          </c:tx>
          <c:cat>
            <c:numRef>
              <c:f>Sheet1!$A$2:$A$13</c:f>
              <c:numCache>
                <c:formatCode>General</c:formatCode>
                <c:ptCount val="12"/>
                <c:pt idx="0">
                  <c:v>5</c:v>
                </c:pt>
                <c:pt idx="1">
                  <c:v>10</c:v>
                </c:pt>
                <c:pt idx="2">
                  <c:v>15</c:v>
                </c:pt>
                <c:pt idx="3">
                  <c:v>20</c:v>
                </c:pt>
                <c:pt idx="4">
                  <c:v>25</c:v>
                </c:pt>
                <c:pt idx="5">
                  <c:v>30</c:v>
                </c:pt>
                <c:pt idx="6">
                  <c:v>35</c:v>
                </c:pt>
                <c:pt idx="7">
                  <c:v>40</c:v>
                </c:pt>
                <c:pt idx="8">
                  <c:v>45</c:v>
                </c:pt>
                <c:pt idx="9">
                  <c:v>50</c:v>
                </c:pt>
                <c:pt idx="10">
                  <c:v>55</c:v>
                </c:pt>
                <c:pt idx="11">
                  <c:v>60</c:v>
                </c:pt>
              </c:numCache>
            </c:numRef>
          </c:cat>
          <c:val>
            <c:numRef>
              <c:f>Sheet1!$C$2:$C$13</c:f>
              <c:numCache>
                <c:formatCode>General</c:formatCode>
                <c:ptCount val="12"/>
                <c:pt idx="0">
                  <c:v>1.2</c:v>
                </c:pt>
                <c:pt idx="1">
                  <c:v>7.8</c:v>
                </c:pt>
                <c:pt idx="2">
                  <c:v>5.4</c:v>
                </c:pt>
                <c:pt idx="3">
                  <c:v>3.8</c:v>
                </c:pt>
                <c:pt idx="4">
                  <c:v>3</c:v>
                </c:pt>
                <c:pt idx="5">
                  <c:v>2.2000000000000002</c:v>
                </c:pt>
                <c:pt idx="6">
                  <c:v>1.6</c:v>
                </c:pt>
                <c:pt idx="7">
                  <c:v>0.8</c:v>
                </c:pt>
                <c:pt idx="8">
                  <c:v>0.8</c:v>
                </c:pt>
                <c:pt idx="9">
                  <c:v>0.6</c:v>
                </c:pt>
                <c:pt idx="10">
                  <c:v>0.8</c:v>
                </c:pt>
                <c:pt idx="11">
                  <c:v>0.6</c:v>
                </c:pt>
              </c:numCache>
            </c:numRef>
          </c:val>
          <c:smooth val="0"/>
        </c:ser>
        <c:ser>
          <c:idx val="2"/>
          <c:order val="2"/>
          <c:tx>
            <c:strRef>
              <c:f>Sheet1!$D$1</c:f>
              <c:strCache>
                <c:ptCount val="1"/>
                <c:pt idx="0">
                  <c:v>ekstrak daun afrika 1000mg/KgBB</c:v>
                </c:pt>
              </c:strCache>
            </c:strRef>
          </c:tx>
          <c:cat>
            <c:numRef>
              <c:f>Sheet1!$A$2:$A$13</c:f>
              <c:numCache>
                <c:formatCode>General</c:formatCode>
                <c:ptCount val="12"/>
                <c:pt idx="0">
                  <c:v>5</c:v>
                </c:pt>
                <c:pt idx="1">
                  <c:v>10</c:v>
                </c:pt>
                <c:pt idx="2">
                  <c:v>15</c:v>
                </c:pt>
                <c:pt idx="3">
                  <c:v>20</c:v>
                </c:pt>
                <c:pt idx="4">
                  <c:v>25</c:v>
                </c:pt>
                <c:pt idx="5">
                  <c:v>30</c:v>
                </c:pt>
                <c:pt idx="6">
                  <c:v>35</c:v>
                </c:pt>
                <c:pt idx="7">
                  <c:v>40</c:v>
                </c:pt>
                <c:pt idx="8">
                  <c:v>45</c:v>
                </c:pt>
                <c:pt idx="9">
                  <c:v>50</c:v>
                </c:pt>
                <c:pt idx="10">
                  <c:v>55</c:v>
                </c:pt>
                <c:pt idx="11">
                  <c:v>60</c:v>
                </c:pt>
              </c:numCache>
            </c:numRef>
          </c:cat>
          <c:val>
            <c:numRef>
              <c:f>Sheet1!$D$2:$D$13</c:f>
              <c:numCache>
                <c:formatCode>General</c:formatCode>
                <c:ptCount val="12"/>
                <c:pt idx="0">
                  <c:v>1.6</c:v>
                </c:pt>
                <c:pt idx="1">
                  <c:v>11.8</c:v>
                </c:pt>
                <c:pt idx="2">
                  <c:v>9.1999999999999993</c:v>
                </c:pt>
                <c:pt idx="3">
                  <c:v>6.8</c:v>
                </c:pt>
                <c:pt idx="4">
                  <c:v>4.8</c:v>
                </c:pt>
                <c:pt idx="5">
                  <c:v>4</c:v>
                </c:pt>
                <c:pt idx="6">
                  <c:v>2.6</c:v>
                </c:pt>
                <c:pt idx="7">
                  <c:v>2.2000000000000002</c:v>
                </c:pt>
                <c:pt idx="8">
                  <c:v>1.6</c:v>
                </c:pt>
                <c:pt idx="9">
                  <c:v>1.2</c:v>
                </c:pt>
                <c:pt idx="10">
                  <c:v>1</c:v>
                </c:pt>
                <c:pt idx="11">
                  <c:v>1</c:v>
                </c:pt>
              </c:numCache>
            </c:numRef>
          </c:val>
          <c:smooth val="0"/>
        </c:ser>
        <c:ser>
          <c:idx val="3"/>
          <c:order val="3"/>
          <c:tx>
            <c:strRef>
              <c:f>Sheet1!$E$1</c:f>
              <c:strCache>
                <c:ptCount val="1"/>
                <c:pt idx="0">
                  <c:v>ekstrak daun afrika 1500mg/KgBB</c:v>
                </c:pt>
              </c:strCache>
            </c:strRef>
          </c:tx>
          <c:cat>
            <c:numRef>
              <c:f>Sheet1!$A$2:$A$13</c:f>
              <c:numCache>
                <c:formatCode>General</c:formatCode>
                <c:ptCount val="12"/>
                <c:pt idx="0">
                  <c:v>5</c:v>
                </c:pt>
                <c:pt idx="1">
                  <c:v>10</c:v>
                </c:pt>
                <c:pt idx="2">
                  <c:v>15</c:v>
                </c:pt>
                <c:pt idx="3">
                  <c:v>20</c:v>
                </c:pt>
                <c:pt idx="4">
                  <c:v>25</c:v>
                </c:pt>
                <c:pt idx="5">
                  <c:v>30</c:v>
                </c:pt>
                <c:pt idx="6">
                  <c:v>35</c:v>
                </c:pt>
                <c:pt idx="7">
                  <c:v>40</c:v>
                </c:pt>
                <c:pt idx="8">
                  <c:v>45</c:v>
                </c:pt>
                <c:pt idx="9">
                  <c:v>50</c:v>
                </c:pt>
                <c:pt idx="10">
                  <c:v>55</c:v>
                </c:pt>
                <c:pt idx="11">
                  <c:v>60</c:v>
                </c:pt>
              </c:numCache>
            </c:numRef>
          </c:cat>
          <c:val>
            <c:numRef>
              <c:f>Sheet1!$E$2:$E$13</c:f>
              <c:numCache>
                <c:formatCode>General</c:formatCode>
                <c:ptCount val="12"/>
                <c:pt idx="0">
                  <c:v>1.4</c:v>
                </c:pt>
                <c:pt idx="1">
                  <c:v>6.4</c:v>
                </c:pt>
                <c:pt idx="2">
                  <c:v>5.4</c:v>
                </c:pt>
                <c:pt idx="3">
                  <c:v>3.6</c:v>
                </c:pt>
                <c:pt idx="4">
                  <c:v>3</c:v>
                </c:pt>
                <c:pt idx="5">
                  <c:v>2.4</c:v>
                </c:pt>
                <c:pt idx="6">
                  <c:v>1.8</c:v>
                </c:pt>
                <c:pt idx="7">
                  <c:v>1.2</c:v>
                </c:pt>
                <c:pt idx="8">
                  <c:v>1</c:v>
                </c:pt>
                <c:pt idx="9">
                  <c:v>0.8</c:v>
                </c:pt>
                <c:pt idx="10">
                  <c:v>0.8</c:v>
                </c:pt>
                <c:pt idx="11">
                  <c:v>0.6</c:v>
                </c:pt>
              </c:numCache>
            </c:numRef>
          </c:val>
          <c:smooth val="0"/>
        </c:ser>
        <c:ser>
          <c:idx val="4"/>
          <c:order val="4"/>
          <c:tx>
            <c:strRef>
              <c:f>Sheet1!$F$1</c:f>
              <c:strCache>
                <c:ptCount val="1"/>
                <c:pt idx="0">
                  <c:v>ekstrak daun afrika 3000mg/KgBB</c:v>
                </c:pt>
              </c:strCache>
            </c:strRef>
          </c:tx>
          <c:cat>
            <c:numRef>
              <c:f>Sheet1!$A$2:$A$13</c:f>
              <c:numCache>
                <c:formatCode>General</c:formatCode>
                <c:ptCount val="12"/>
                <c:pt idx="0">
                  <c:v>5</c:v>
                </c:pt>
                <c:pt idx="1">
                  <c:v>10</c:v>
                </c:pt>
                <c:pt idx="2">
                  <c:v>15</c:v>
                </c:pt>
                <c:pt idx="3">
                  <c:v>20</c:v>
                </c:pt>
                <c:pt idx="4">
                  <c:v>25</c:v>
                </c:pt>
                <c:pt idx="5">
                  <c:v>30</c:v>
                </c:pt>
                <c:pt idx="6">
                  <c:v>35</c:v>
                </c:pt>
                <c:pt idx="7">
                  <c:v>40</c:v>
                </c:pt>
                <c:pt idx="8">
                  <c:v>45</c:v>
                </c:pt>
                <c:pt idx="9">
                  <c:v>50</c:v>
                </c:pt>
                <c:pt idx="10">
                  <c:v>55</c:v>
                </c:pt>
                <c:pt idx="11">
                  <c:v>60</c:v>
                </c:pt>
              </c:numCache>
            </c:numRef>
          </c:cat>
          <c:val>
            <c:numRef>
              <c:f>Sheet1!$F$2:$F$13</c:f>
              <c:numCache>
                <c:formatCode>General</c:formatCode>
                <c:ptCount val="12"/>
                <c:pt idx="0">
                  <c:v>1.6</c:v>
                </c:pt>
                <c:pt idx="1">
                  <c:v>5.6</c:v>
                </c:pt>
                <c:pt idx="2">
                  <c:v>4.8</c:v>
                </c:pt>
                <c:pt idx="3">
                  <c:v>3.6</c:v>
                </c:pt>
                <c:pt idx="4">
                  <c:v>2.4</c:v>
                </c:pt>
                <c:pt idx="5">
                  <c:v>2</c:v>
                </c:pt>
                <c:pt idx="6">
                  <c:v>1</c:v>
                </c:pt>
                <c:pt idx="7">
                  <c:v>1</c:v>
                </c:pt>
                <c:pt idx="8">
                  <c:v>1</c:v>
                </c:pt>
                <c:pt idx="9">
                  <c:v>1</c:v>
                </c:pt>
                <c:pt idx="10">
                  <c:v>0.6</c:v>
                </c:pt>
                <c:pt idx="11">
                  <c:v>0.6</c:v>
                </c:pt>
              </c:numCache>
            </c:numRef>
          </c:val>
          <c:smooth val="0"/>
        </c:ser>
        <c:dLbls>
          <c:showLegendKey val="0"/>
          <c:showVal val="0"/>
          <c:showCatName val="0"/>
          <c:showSerName val="0"/>
          <c:showPercent val="0"/>
          <c:showBubbleSize val="0"/>
        </c:dLbls>
        <c:marker val="1"/>
        <c:smooth val="0"/>
        <c:axId val="799731504"/>
        <c:axId val="799724432"/>
      </c:lineChart>
      <c:catAx>
        <c:axId val="799731504"/>
        <c:scaling>
          <c:orientation val="minMax"/>
        </c:scaling>
        <c:delete val="0"/>
        <c:axPos val="b"/>
        <c:numFmt formatCode="General" sourceLinked="1"/>
        <c:majorTickMark val="out"/>
        <c:minorTickMark val="none"/>
        <c:tickLblPos val="nextTo"/>
        <c:crossAx val="799724432"/>
        <c:crosses val="autoZero"/>
        <c:auto val="1"/>
        <c:lblAlgn val="ctr"/>
        <c:lblOffset val="100"/>
        <c:noMultiLvlLbl val="0"/>
      </c:catAx>
      <c:valAx>
        <c:axId val="799724432"/>
        <c:scaling>
          <c:orientation val="minMax"/>
        </c:scaling>
        <c:delete val="0"/>
        <c:axPos val="l"/>
        <c:majorGridlines/>
        <c:numFmt formatCode="General" sourceLinked="1"/>
        <c:majorTickMark val="out"/>
        <c:minorTickMark val="none"/>
        <c:tickLblPos val="nextTo"/>
        <c:crossAx val="799731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2646</Words>
  <Characters>15087</Characters>
  <Application>Microsoft Office Word</Application>
  <DocSecurity>0</DocSecurity>
  <Lines>125</Lines>
  <Paragraphs>35</Paragraphs>
  <ScaleCrop>false</ScaleCrop>
  <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Endah Kartikawati</dc:creator>
  <cp:keywords/>
  <dc:description/>
  <cp:lastModifiedBy>Endah Kartikawati</cp:lastModifiedBy>
  <cp:revision>1</cp:revision>
  <dcterms:created xsi:type="dcterms:W3CDTF">2022-01-17T03:08:00Z</dcterms:created>
  <dcterms:modified xsi:type="dcterms:W3CDTF">2022-01-17T03:16:00Z</dcterms:modified>
</cp:coreProperties>
</file>